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Style24"/>
        <w:rPr>
          <w:szCs w:val="28"/>
          <w:lang w:val="en-US"/>
        </w:rPr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en-US"/>
        </w:rPr>
        <w:tab/>
      </w:r>
    </w:p>
    <w:p>
      <w:pPr>
        <w:pStyle w:val="Style25"/>
        <w:rPr>
          <w:sz w:val="24"/>
        </w:rPr>
      </w:pPr>
      <w:r>
        <w:rPr>
          <w:sz w:val="24"/>
        </w:rPr>
        <w:t>СУХОВІЛЬСЬКА ЗАГАЛЬНООСВІТНЯ ШКОЛА</w:t>
      </w:r>
    </w:p>
    <w:p>
      <w:pPr>
        <w:pStyle w:val="Normal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cs="Times New Roman" w:ascii="Times New Roman" w:hAnsi="Times New Roman"/>
          <w:lang w:val="uk-UA"/>
        </w:rPr>
        <w:t>І-ІІІ СТУПЕНІВ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lang w:val="uk-UA"/>
        </w:rPr>
      </w:pPr>
      <w:r>
        <w:rPr>
          <w:rFonts w:cs="Times New Roman" w:ascii="Times New Roman" w:hAnsi="Times New Roman"/>
          <w:i/>
          <w:iCs/>
        </w:rPr>
        <w:t>81513</w:t>
      </w:r>
      <w:r>
        <w:rPr>
          <w:rFonts w:cs="Times New Roman" w:ascii="Times New Roman" w:hAnsi="Times New Roman"/>
          <w:i/>
          <w:iCs/>
          <w:lang w:val="uk-UA"/>
        </w:rPr>
        <w:t xml:space="preserve">, Львівська область Городоцький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«Затверджую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Директор школи                           Богдан Доскуч</w:t>
      </w:r>
    </w:p>
    <w:p>
      <w:pPr>
        <w:pStyle w:val="Normal"/>
        <w:tabs>
          <w:tab w:val="left" w:pos="5745" w:leader="none"/>
        </w:tabs>
        <w:rPr/>
      </w:pPr>
      <w:r>
        <w:rPr>
          <w:rFonts w:ascii="Times New Roman" w:hAnsi="Times New Roman"/>
          <w:sz w:val="24"/>
          <w:szCs w:val="24"/>
          <w:lang w:val="uk-UA"/>
        </w:rPr>
        <w:tab/>
        <w:t>Наказ  №</w:t>
      </w:r>
      <w:r>
        <w:rPr>
          <w:rFonts w:ascii="Times New Roman" w:hAnsi="Times New Roman"/>
          <w:sz w:val="24"/>
          <w:szCs w:val="24"/>
          <w:lang w:val="uk-UA"/>
        </w:rPr>
        <w:t>145 АГ</w:t>
      </w:r>
      <w:r>
        <w:rPr>
          <w:rFonts w:ascii="Times New Roman" w:hAnsi="Times New Roman"/>
          <w:sz w:val="24"/>
          <w:szCs w:val="24"/>
          <w:lang w:val="uk-UA"/>
        </w:rPr>
        <w:t xml:space="preserve">   від 02.09.2020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.</w:t>
      </w:r>
    </w:p>
    <w:p>
      <w:pPr>
        <w:pStyle w:val="Normal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</w:p>
    <w:p>
      <w:pPr>
        <w:pStyle w:val="1"/>
        <w:jc w:val="center"/>
        <w:rPr/>
      </w:pPr>
      <w:r>
        <w:rPr>
          <w:rFonts w:cs="Times New Roman" w:ascii="Times New Roman" w:hAnsi="Times New Roman"/>
          <w:color w:val="282828"/>
          <w:sz w:val="28"/>
          <w:szCs w:val="28"/>
          <w:lang w:val="uk-UA"/>
        </w:rPr>
        <w:t xml:space="preserve">План заходів, спрямованих на запобігання та протидію булінгу (цькуванню) в закладі  </w:t>
      </w:r>
      <w:r>
        <w:rPr>
          <w:rFonts w:cs="Times New Roman" w:ascii="Times New Roman" w:hAnsi="Times New Roman"/>
          <w:color w:val="282828"/>
          <w:sz w:val="28"/>
          <w:szCs w:val="28"/>
          <w:lang w:val="uk-UA"/>
        </w:rPr>
        <w:t>у 2020-2021 н.р.</w:t>
      </w:r>
    </w:p>
    <w:tbl>
      <w:tblPr>
        <w:tblW w:w="9355" w:type="dxa"/>
        <w:jc w:val="left"/>
        <w:tblInd w:w="0" w:type="dxa"/>
        <w:tblBorders>
          <w:bottom w:val="single" w:sz="6" w:space="0" w:color="CCCCCC"/>
          <w:right w:val="single" w:sz="6" w:space="0" w:color="D1D1D1"/>
          <w:insideH w:val="single" w:sz="6" w:space="0" w:color="CCCCCC"/>
          <w:insideV w:val="single" w:sz="6" w:space="0" w:color="D1D1D1"/>
        </w:tblBorders>
        <w:tblCellMar>
          <w:top w:w="0" w:type="dxa"/>
          <w:left w:w="0" w:type="dxa"/>
          <w:bottom w:w="150" w:type="dxa"/>
          <w:right w:w="75" w:type="dxa"/>
        </w:tblCellMar>
        <w:tblLook w:firstRow="1" w:noVBand="1" w:lastRow="0" w:firstColumn="1" w:lastColumn="0" w:noHBand="0" w:val="04a0"/>
      </w:tblPr>
      <w:tblGrid>
        <w:gridCol w:w="530"/>
        <w:gridCol w:w="6948"/>
        <w:gridCol w:w="1877"/>
      </w:tblGrid>
      <w:tr>
        <w:trPr/>
        <w:tc>
          <w:tcPr>
            <w:tcW w:w="530" w:type="dxa"/>
            <w:tcBorders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Style w:val="Style18"/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948" w:type="dxa"/>
            <w:tcBorders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sz w:val="28"/>
                <w:szCs w:val="28"/>
              </w:rPr>
              <w:t>Тема заходу</w:t>
            </w:r>
          </w:p>
        </w:tc>
        <w:tc>
          <w:tcPr>
            <w:tcW w:w="1877" w:type="dxa"/>
            <w:tcBorders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Скласти графік проведення заходів із профілактики булінгу серед здобувачів освіти 1-1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класів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філактична робота на тему: «Як протистояти булінгу?» з учнями 5 – 6 класів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Вересень 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Профілактична  робота на тему: «Дружба в підлітковому середовищі. Як подолати булінг?»  з учнями 7-8 класів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 2020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Круглий стіл</w:t>
            </w:r>
            <w:r>
              <w:rPr>
                <w:rFonts w:ascii="Times New Roman" w:hAnsi="Times New Roman"/>
                <w:sz w:val="28"/>
                <w:szCs w:val="28"/>
              </w:rPr>
              <w:t>: «Кібербулінг»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з учнями 9 класів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Заняття з елементами тренінгу: «Всі люди різні, але всі ми рівні» з учнями 10-11 класів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 2020</w:t>
            </w:r>
          </w:p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Круглий стіл для педагогічного колективу: «Стоп булінг !»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 2020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иставк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малюнків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учнів 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тему: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«Школа проти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насильства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 2021</w:t>
            </w:r>
          </w:p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 2021</w:t>
            </w:r>
          </w:p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Анкетування серед учнів 7-9 класів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Лютий 2021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відеофільмів, які висвітлюють проблему булінгу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Березень 2021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Акція «Найкращі побажання»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Березень 2021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Профілактична робота: «Ні – насильству!»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Виховний захід: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Мої </w:t>
            </w:r>
            <w:r>
              <w:rPr>
                <w:rFonts w:ascii="Times New Roman" w:hAnsi="Times New Roman"/>
                <w:sz w:val="28"/>
                <w:szCs w:val="28"/>
              </w:rPr>
              <w:t>пра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 та обов</w:t>
            </w:r>
            <w:r>
              <w:rPr>
                <w:rFonts w:ascii="Times New Roman" w:hAnsi="Times New Roman"/>
                <w:sz w:val="28"/>
                <w:szCs w:val="28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язки» з учнями 10-11 класів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Травень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>
        <w:trPr/>
        <w:tc>
          <w:tcPr>
            <w:tcW w:w="530" w:type="dxa"/>
            <w:tcBorders>
              <w:top w:val="single" w:sz="6" w:space="0" w:color="CCCCCC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Висвітлення матеріалів проведених заходів на Інформаторі школи</w:t>
            </w:r>
          </w:p>
        </w:tc>
        <w:tc>
          <w:tcPr>
            <w:tcW w:w="1877" w:type="dxa"/>
            <w:tcBorders>
              <w:top w:val="single" w:sz="6" w:space="0" w:color="CCCCCC"/>
              <w:left w:val="single" w:sz="6" w:space="0" w:color="D1D1D1"/>
              <w:bottom w:val="single" w:sz="6" w:space="0" w:color="CCCCCC"/>
              <w:right w:val="single" w:sz="6" w:space="0" w:color="D1D1D1"/>
              <w:insideH w:val="single" w:sz="6" w:space="0" w:color="CCCCCC"/>
              <w:insideV w:val="single" w:sz="6" w:space="0" w:color="D1D1D1"/>
            </w:tcBorders>
            <w:shd w:fill="auto" w:val="clear"/>
            <w:vAlign w:val="center"/>
          </w:tcPr>
          <w:p>
            <w:pPr>
              <w:pStyle w:val="Style2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Практичний психолог                         Юрчишин  Л.С.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Соціальний педагог                             Панько Н.Р.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cdd"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Style19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азвание Знак"/>
    <w:basedOn w:val="DefaultParagraphFont"/>
    <w:qFormat/>
    <w:rsid w:val="00084ba6"/>
    <w:rPr>
      <w:rFonts w:ascii="Times New Roman" w:hAnsi="Times New Roman" w:eastAsia="Times New Roman" w:cs="Times New Roman"/>
      <w:sz w:val="28"/>
      <w:szCs w:val="24"/>
      <w:lang w:val="uk-UA"/>
    </w:rPr>
  </w:style>
  <w:style w:type="character" w:styleId="Style14" w:customStyle="1">
    <w:name w:val="Подзаголовок Знак"/>
    <w:basedOn w:val="DefaultParagraphFont"/>
    <w:qFormat/>
    <w:rsid w:val="00084ba6"/>
    <w:rPr>
      <w:rFonts w:ascii="Times New Roman" w:hAnsi="Times New Roman" w:eastAsia="Times New Roman" w:cs="Times New Roman"/>
      <w:sz w:val="36"/>
      <w:szCs w:val="24"/>
      <w:lang w:val="uk-UA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084ba6"/>
    <w:rPr>
      <w:rFonts w:ascii="Tahoma" w:hAnsi="Tahoma" w:cs="Tahoma"/>
      <w:sz w:val="16"/>
      <w:szCs w:val="16"/>
    </w:rPr>
  </w:style>
  <w:style w:type="character" w:styleId="Style16" w:customStyle="1">
    <w:name w:val="Символ нумерації"/>
    <w:qFormat/>
    <w:rPr/>
  </w:style>
  <w:style w:type="character" w:styleId="Style17" w:customStyle="1">
    <w:name w:val="Маркери списку"/>
    <w:qFormat/>
    <w:rPr>
      <w:rFonts w:ascii="OpenSymbol" w:hAnsi="OpenSymbol" w:eastAsia="OpenSymbol" w:cs="OpenSymbol"/>
    </w:rPr>
  </w:style>
  <w:style w:type="character" w:styleId="Style18" w:customStyle="1">
    <w:name w:val="Виділення жирним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Title"/>
    <w:basedOn w:val="Normal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Style25">
    <w:name w:val="Subtitle"/>
    <w:basedOn w:val="Normal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paragraph" w:styleId="BalloonText">
    <w:name w:val="Balloon Text"/>
    <w:basedOn w:val="Normal"/>
    <w:uiPriority w:val="99"/>
    <w:semiHidden/>
    <w:unhideWhenUsed/>
    <w:qFormat/>
    <w:rsid w:val="00084b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Вміст таблиці"/>
    <w:basedOn w:val="Normal"/>
    <w:qFormat/>
    <w:pPr>
      <w:suppressLineNumbers/>
    </w:pPr>
    <w:rPr/>
  </w:style>
  <w:style w:type="paragraph" w:styleId="Style27" w:customStyle="1">
    <w:name w:val="Заголовок таблиці"/>
    <w:basedOn w:val="Style2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2"/>
    <w:uiPriority w:val="59"/>
    <w:rsid w:val="0095005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LibreOffice/6.0.3.2$Windows_x86 LibreOffice_project/8f48d515416608e3a835360314dac7e47fd0b821</Application>
  <Pages>2</Pages>
  <Words>210</Words>
  <Characters>1275</Characters>
  <CharactersWithSpaces>1726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2020-09-03T16:59:00Z</dcterms:created>
  <dc:creator>тарас</dc:creator>
  <dc:description/>
  <dc:language>uk-UA</dc:language>
  <cp:lastModifiedBy/>
  <cp:lastPrinted>2020-05-20T09:49:00Z</cp:lastPrinted>
  <dcterms:modified xsi:type="dcterms:W3CDTF">2020-09-04T13:37:29Z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