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-1" w:hanging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right="5" w:hanging="0"/>
        <w:jc w:val="right"/>
        <w:rPr/>
      </w:pPr>
      <w:r>
        <w:rPr>
          <w:i/>
        </w:rPr>
        <w:t xml:space="preserve"> </w:t>
      </w:r>
    </w:p>
    <w:p>
      <w:pPr>
        <w:pStyle w:val="Normal"/>
        <w:spacing w:lineRule="auto" w:line="247" w:before="0" w:after="0"/>
        <w:ind w:left="614" w:right="680" w:hanging="10"/>
        <w:jc w:val="center"/>
        <w:rPr/>
      </w:pPr>
      <w:bookmarkStart w:id="0" w:name="__DdeLink__109_3914070463"/>
      <w:r>
        <w:rPr>
          <w:b/>
        </w:rPr>
        <w:t xml:space="preserve">ПОРЯДОК </w:t>
      </w:r>
    </w:p>
    <w:p>
      <w:pPr>
        <w:pStyle w:val="Normal"/>
        <w:spacing w:lineRule="auto" w:line="247" w:before="0" w:after="0"/>
        <w:ind w:left="614" w:right="678" w:hanging="10"/>
        <w:jc w:val="center"/>
        <w:rPr/>
      </w:pPr>
      <w:bookmarkStart w:id="1" w:name="__DdeLink__109_3914070463"/>
      <w:r>
        <w:rPr>
          <w:b/>
        </w:rPr>
        <w:t xml:space="preserve">реагування на доведені випадки булінгу (цькування)  у закладі освіти та відповідальність осіб, причетних до боулінгу </w:t>
      </w:r>
      <w:bookmarkEnd w:id="1"/>
    </w:p>
    <w:p>
      <w:pPr>
        <w:pStyle w:val="Normal"/>
        <w:spacing w:lineRule="auto" w:line="259" w:before="0" w:after="0"/>
        <w:ind w:right="5" w:hanging="0"/>
        <w:jc w:val="center"/>
        <w:rPr/>
      </w:pPr>
      <w:r>
        <w:rPr>
          <w:b/>
        </w:rPr>
        <w:t xml:space="preserve"> </w:t>
      </w:r>
    </w:p>
    <w:p>
      <w:pPr>
        <w:pStyle w:val="Normal"/>
        <w:ind w:left="-15" w:right="63" w:firstLine="556"/>
        <w:rPr/>
      </w:pPr>
      <w:r>
        <w:rPr/>
        <w:t xml:space="preserve">1.У день подання заяви видається наказ по закладу освіти про проведення розслідування із визначенням уповноважених осіб.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Наказом по закладу освіти створюється Комісія з розгляду випадків булінгу (цькування) за участі педагогічних працівників, практичного психолога школи, батьків потерпілого та булера, керівника закладу, інших зацікавлених осіб.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Уповноважена особа закладу освіти у 3-денний період з моменту отримання заяви скликає засідання Комісії з розгляду випадків насильства, булінгу (цькування).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Уповноважена особа у разі виникнення підозри, або отримання заяви щодо насильства, булінгу,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Комісія з розгляду випадків насильства, булінгу (цькування) у 7-денний період з моменту отримання заяви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Для прийняття рішення та вжиття відповідних заходів реагування результати проведеного розслідування узагальнюються наказом по закладі освіти.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 </w:t>
      </w:r>
    </w:p>
    <w:p>
      <w:pPr>
        <w:pStyle w:val="Normal"/>
        <w:ind w:left="-15" w:right="63" w:firstLine="556"/>
        <w:rPr/>
      </w:pPr>
      <w:r>
        <w:rPr/>
        <w:t xml:space="preserve">Результат розслідування та рішення комісії доводиться керівником закладу до відома постраждалого. У випадку, якщо постраждалий не згодний з рішенням комісії, керівник закладу повідомляє про право звернутися із заявою до органів Національної поліції України.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Якщо комісія визнала, що це був булінг,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Уповноважена особа або особа, яка її замінює у разі відсутності відповідно до наказу про склад комісії,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(цькування).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Рішення Комісії з розгляду випадків булінгу реєструється в окремому журналі (паперовий вигляд) з оригіналами підписів усіх її членів. </w:t>
      </w:r>
    </w:p>
    <w:p>
      <w:pPr>
        <w:pStyle w:val="Normal"/>
        <w:numPr>
          <w:ilvl w:val="0"/>
          <w:numId w:val="1"/>
        </w:numPr>
        <w:ind w:right="63" w:firstLine="556"/>
        <w:rPr/>
      </w:pPr>
      <w:r>
        <w:rPr/>
        <w:t xml:space="preserve">Не 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нього. </w:t>
      </w:r>
    </w:p>
    <w:p>
      <w:pPr>
        <w:pStyle w:val="Normal"/>
        <w:spacing w:lineRule="auto" w:line="259" w:before="0" w:after="0"/>
        <w:ind w:left="36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sectPr>
      <w:type w:val="nextPage"/>
      <w:pgSz w:w="11906" w:h="16838"/>
      <w:pgMar w:left="1702" w:right="773" w:header="0" w:top="1134" w:footer="0" w:bottom="158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68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3" w:before="0" w:after="1"/>
      <w:ind w:firstLine="556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bidi="uk-UA"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LibreOffice/6.0.3.2$Windows_x86 LibreOffice_project/8f48d515416608e3a835360314dac7e47fd0b821</Application>
  <Pages>2</Pages>
  <Words>407</Words>
  <Characters>2729</Characters>
  <CharactersWithSpaces>3133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2021-09-10T07:03:00Z</dcterms:created>
  <dc:creator>Гостьовий користувач</dc:creator>
  <dc:description/>
  <dc:language>uk-UA</dc:language>
  <cp:lastModifiedBy>Гостьовий користувач</cp:lastModifiedBy>
  <dcterms:modified xsi:type="dcterms:W3CDTF">2021-09-10T07:03:00Z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