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rPr>
          <w:szCs w:val="28"/>
          <w:lang w:val="en-US"/>
        </w:rPr>
      </w:pPr>
      <w:r>
        <w:rPr/>
        <w:drawing>
          <wp:inline distT="0" distB="0" distL="0" distR="0">
            <wp:extent cx="809625" cy="1047750"/>
            <wp:effectExtent l="0" t="0" r="0" b="0"/>
            <wp:docPr id="1" name="Рисунок 3" descr="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емблем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lang w:val="en-US"/>
        </w:rPr>
        <w:tab/>
      </w:r>
    </w:p>
    <w:p>
      <w:pPr>
        <w:pStyle w:val="Style25"/>
        <w:rPr>
          <w:sz w:val="24"/>
        </w:rPr>
      </w:pPr>
      <w:r>
        <w:rPr>
          <w:sz w:val="24"/>
        </w:rPr>
        <w:t>СУХОВІЛЬСЬКА ЗАГАЛЬНООСВІТНЯ ШКОЛА</w:t>
      </w:r>
    </w:p>
    <w:p>
      <w:pPr>
        <w:pStyle w:val="Normal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cs="Times New Roman" w:ascii="Times New Roman" w:hAnsi="Times New Roman"/>
          <w:lang w:val="uk-UA"/>
        </w:rPr>
        <w:t>І-ІІІ СТУПЕНІВ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lang w:val="uk-UA"/>
        </w:rPr>
      </w:pPr>
      <w:r>
        <w:rPr>
          <w:rFonts w:cs="Times New Roman" w:ascii="Times New Roman" w:hAnsi="Times New Roman"/>
          <w:i/>
          <w:iCs/>
        </w:rPr>
        <w:t>81513</w:t>
      </w:r>
      <w:r>
        <w:rPr>
          <w:rFonts w:cs="Times New Roman" w:ascii="Times New Roman" w:hAnsi="Times New Roman"/>
          <w:i/>
          <w:iCs/>
          <w:lang w:val="uk-UA"/>
        </w:rPr>
        <w:t xml:space="preserve">, Львівська область Городоцький район с. Суховоля вул. Шкільна, 1а </w:t>
      </w:r>
    </w:p>
    <w:p>
      <w:pPr>
        <w:pStyle w:val="Normal"/>
        <w:pBdr>
          <w:bottom w:val="single" w:sz="12" w:space="1" w:color="00000A"/>
        </w:pBdr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  <w:lang w:val="uk-UA"/>
        </w:rPr>
        <w:t xml:space="preserve">тел.295-06-84, 295-06-88 </w:t>
      </w:r>
      <w:r>
        <w:rPr>
          <w:rFonts w:cs="Times New Roman" w:ascii="Times New Roman" w:hAnsi="Times New Roman"/>
          <w:i/>
          <w:iCs/>
          <w:lang w:val="en-US"/>
        </w:rPr>
        <w:t>E</w:t>
      </w:r>
      <w:r>
        <w:rPr>
          <w:rFonts w:cs="Times New Roman" w:ascii="Times New Roman" w:hAnsi="Times New Roman"/>
          <w:i/>
          <w:iCs/>
        </w:rPr>
        <w:t>-</w:t>
      </w:r>
      <w:r>
        <w:rPr>
          <w:rFonts w:cs="Times New Roman" w:ascii="Times New Roman" w:hAnsi="Times New Roman"/>
          <w:i/>
          <w:iCs/>
          <w:lang w:val="en-US"/>
        </w:rPr>
        <w:t>mail</w:t>
      </w:r>
      <w:r>
        <w:rPr>
          <w:rFonts w:cs="Times New Roman" w:ascii="Times New Roman" w:hAnsi="Times New Roman"/>
          <w:i/>
          <w:iCs/>
        </w:rPr>
        <w:t xml:space="preserve">: </w:t>
      </w:r>
      <w:r>
        <w:rPr>
          <w:rFonts w:cs="Times New Roman" w:ascii="Times New Roman" w:hAnsi="Times New Roman"/>
          <w:i/>
          <w:iCs/>
          <w:lang w:val="en-US"/>
        </w:rPr>
        <w:t>dyrectorshkoly</w:t>
      </w:r>
      <w:r>
        <w:rPr>
          <w:rFonts w:cs="Times New Roman" w:ascii="Times New Roman" w:hAnsi="Times New Roman"/>
          <w:i/>
          <w:iCs/>
        </w:rPr>
        <w:t>@</w:t>
      </w:r>
      <w:r>
        <w:rPr>
          <w:rFonts w:cs="Times New Roman" w:ascii="Times New Roman" w:hAnsi="Times New Roman"/>
          <w:i/>
          <w:iCs/>
          <w:lang w:val="en-US"/>
        </w:rPr>
        <w:t>gmail</w:t>
      </w:r>
      <w:r>
        <w:rPr>
          <w:rFonts w:cs="Times New Roman" w:ascii="Times New Roman" w:hAnsi="Times New Roman"/>
          <w:i/>
          <w:iCs/>
        </w:rPr>
        <w:t>.</w:t>
      </w:r>
      <w:r>
        <w:rPr>
          <w:rFonts w:cs="Times New Roman" w:ascii="Times New Roman" w:hAnsi="Times New Roman"/>
          <w:i/>
          <w:iCs/>
          <w:lang w:val="en-US"/>
        </w:rPr>
        <w:t>com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Схвалено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 засідання педагогічної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ради Суховільської ЗОШ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І-ІІІ ступенів 25.08.2020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Протокол № 1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uk-UA"/>
        </w:rPr>
        <w:t xml:space="preserve">Положення про моніторинг якості освітнього процесу у Суховільській ЗОШ І-ІІІ ступенів Городоцької районної ради Львівської області </w:t>
      </w:r>
    </w:p>
    <w:p>
      <w:pPr>
        <w:pStyle w:val="Default"/>
        <w:spacing w:lineRule="auto" w:line="240"/>
        <w:jc w:val="left"/>
        <w:rPr/>
      </w:pPr>
      <w:r>
        <w:rPr/>
      </w:r>
    </w:p>
    <w:p>
      <w:pPr>
        <w:pStyle w:val="Default"/>
        <w:spacing w:before="0" w:after="0"/>
        <w:ind w:left="0" w:hanging="0"/>
        <w:rPr/>
      </w:pPr>
      <w:r>
        <w:rPr>
          <w:b/>
          <w:color w:val="000000"/>
          <w:sz w:val="32"/>
        </w:rPr>
        <w:t xml:space="preserve">1. Загальні положення. </w:t>
      </w:r>
    </w:p>
    <w:p>
      <w:pPr>
        <w:pStyle w:val="Default"/>
        <w:spacing w:before="0" w:after="35"/>
        <w:ind w:left="0" w:hanging="0"/>
        <w:rPr/>
      </w:pPr>
      <w:r>
        <w:rPr>
          <w:b w:val="false"/>
          <w:color w:val="000000"/>
          <w:sz w:val="28"/>
        </w:rPr>
        <w:t xml:space="preserve">1.1. Положення регламентує порядок, процедуру і форми проведення контролю за якістю </w:t>
      </w:r>
      <w:r>
        <w:rPr>
          <w:b w:val="false"/>
          <w:color w:val="000000"/>
          <w:sz w:val="28"/>
        </w:rPr>
        <w:t xml:space="preserve">освітнього </w:t>
      </w:r>
      <w:r>
        <w:rPr>
          <w:b w:val="false"/>
          <w:color w:val="000000"/>
          <w:sz w:val="28"/>
        </w:rPr>
        <w:t xml:space="preserve">процесу  у вигляді моніторингових досліджень.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color w:val="000000"/>
          <w:sz w:val="28"/>
        </w:rPr>
        <w:t xml:space="preserve">1.2. Нормативною базою моніторингу якості освітнього процесу в закладі є: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color w:val="000000"/>
          <w:sz w:val="28"/>
        </w:rPr>
        <w:t xml:space="preserve"> </w:t>
      </w:r>
      <w:r>
        <w:rPr>
          <w:b w:val="false"/>
          <w:color w:val="000000"/>
          <w:sz w:val="28"/>
        </w:rPr>
        <w:t xml:space="preserve">Конституція України;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color w:val="000000"/>
          <w:sz w:val="28"/>
        </w:rPr>
        <w:t xml:space="preserve"> </w:t>
      </w:r>
      <w:r>
        <w:rPr>
          <w:b w:val="false"/>
          <w:color w:val="000000"/>
          <w:sz w:val="28"/>
        </w:rPr>
        <w:t xml:space="preserve">Закон України «Про освіту» від 05.09.2017 р. № 2145-VIII;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color w:val="000000"/>
          <w:sz w:val="28"/>
        </w:rPr>
        <w:t xml:space="preserve"> </w:t>
      </w:r>
      <w:r>
        <w:rPr>
          <w:b w:val="false"/>
          <w:color w:val="000000"/>
          <w:sz w:val="28"/>
        </w:rPr>
        <w:t xml:space="preserve">Закон України «Про загальну середню освіту»;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color w:val="000000"/>
          <w:sz w:val="28"/>
        </w:rPr>
        <w:t xml:space="preserve"> </w:t>
      </w:r>
      <w:r>
        <w:rPr>
          <w:b w:val="false"/>
          <w:color w:val="000000"/>
          <w:sz w:val="28"/>
        </w:rPr>
        <w:t xml:space="preserve">Інші закони;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color w:val="000000"/>
          <w:sz w:val="28"/>
        </w:rPr>
        <w:t xml:space="preserve"> </w:t>
      </w:r>
      <w:r>
        <w:rPr>
          <w:b w:val="false"/>
          <w:color w:val="000000"/>
          <w:sz w:val="28"/>
        </w:rPr>
        <w:t xml:space="preserve">Національна стратегія розвитку освіти в Україні на період до 2021 року, схвалена Указом Президента України від 25 червня 2013 року №344/2013;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color w:val="000000"/>
          <w:sz w:val="28"/>
        </w:rPr>
        <w:t xml:space="preserve"> </w:t>
      </w:r>
      <w:r>
        <w:rPr>
          <w:b w:val="false"/>
          <w:color w:val="000000"/>
          <w:sz w:val="28"/>
        </w:rPr>
        <w:t xml:space="preserve">накази МОН,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color w:val="000000"/>
          <w:sz w:val="28"/>
        </w:rPr>
        <w:t xml:space="preserve"> </w:t>
      </w:r>
      <w:r>
        <w:rPr>
          <w:b w:val="false"/>
          <w:color w:val="000000"/>
          <w:sz w:val="28"/>
        </w:rPr>
        <w:t xml:space="preserve">Статут </w:t>
      </w:r>
      <w:r>
        <w:rPr>
          <w:b w:val="false"/>
          <w:color w:val="000000"/>
          <w:sz w:val="28"/>
        </w:rPr>
        <w:t xml:space="preserve">закладу </w:t>
      </w:r>
      <w:r>
        <w:rPr>
          <w:b w:val="false"/>
          <w:color w:val="000000"/>
          <w:sz w:val="28"/>
        </w:rPr>
        <w:t xml:space="preserve">;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color w:val="000000"/>
          <w:sz w:val="28"/>
        </w:rPr>
        <w:t xml:space="preserve"> </w:t>
      </w:r>
      <w:r>
        <w:rPr>
          <w:b w:val="false"/>
          <w:color w:val="000000"/>
          <w:sz w:val="28"/>
        </w:rPr>
        <w:t xml:space="preserve">Програма розвитку  </w:t>
      </w:r>
      <w:r>
        <w:rPr>
          <w:b w:val="false"/>
          <w:color w:val="000000"/>
          <w:sz w:val="28"/>
        </w:rPr>
        <w:t xml:space="preserve">закладу </w:t>
      </w:r>
      <w:r>
        <w:rPr>
          <w:b w:val="false"/>
          <w:color w:val="000000"/>
          <w:sz w:val="28"/>
        </w:rPr>
        <w:t xml:space="preserve">; </w:t>
      </w:r>
    </w:p>
    <w:p>
      <w:pPr>
        <w:pStyle w:val="Default"/>
        <w:rPr/>
      </w:pPr>
      <w:r>
        <w:rPr>
          <w:b w:val="false"/>
          <w:color w:val="000000"/>
          <w:sz w:val="28"/>
        </w:rPr>
        <w:t xml:space="preserve">1.3. Провідним напрямком удосконалення системи освіти є формування системи управління якістю освіти засобами моніторингу розвитку та контролю якості освіти із залученням усіх зацікавлених учасників освітнього процесу.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1.4. Положення спрямоване на підвищення якості освіти, активізацію та удосконалення діяльності закладу.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1.5. Внутрішкільний моніторинг передбачає збирання (первинні дані), аналіз та оцінку якості освіти, зберігання (створення і ведення бази даних), прогнозування та розробку рекомендацій щодо корекційної роботи.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 </w:t>
      </w:r>
    </w:p>
    <w:p>
      <w:pPr>
        <w:pStyle w:val="Default"/>
        <w:spacing w:before="0" w:after="39"/>
        <w:ind w:left="0" w:hanging="0"/>
        <w:rPr/>
      </w:pPr>
      <w:r>
        <w:rPr>
          <w:sz w:val="28"/>
        </w:rPr>
        <w:t xml:space="preserve">1.6. Моніторингові дослідження проводяться спеціальною групою аналітиків – моніторинговою групою, яка входить до складу методичної ради школи. </w:t>
      </w:r>
    </w:p>
    <w:p>
      <w:pPr>
        <w:pStyle w:val="Default"/>
        <w:spacing w:before="0" w:after="39"/>
        <w:ind w:left="0" w:hanging="0"/>
        <w:rPr/>
      </w:pPr>
      <w:r>
        <w:rPr>
          <w:sz w:val="28"/>
        </w:rPr>
        <w:t xml:space="preserve">1.7. Положення узгоджується методичною радою школи та затверджується на засіданні педагогічної ради. </w:t>
      </w:r>
    </w:p>
    <w:p>
      <w:pPr>
        <w:pStyle w:val="Default"/>
        <w:spacing w:before="0" w:after="39"/>
        <w:ind w:left="0" w:hanging="0"/>
        <w:rPr/>
      </w:pPr>
      <w:r>
        <w:rPr>
          <w:sz w:val="28"/>
        </w:rPr>
        <w:t xml:space="preserve">1.8. Школа у своїй діяльності керується чинним законодавством, нормативно-правовими документами з питань організації освітнього процесу та цим Положенням. </w:t>
      </w:r>
    </w:p>
    <w:p>
      <w:pPr>
        <w:pStyle w:val="Default"/>
        <w:spacing w:before="0" w:after="0"/>
        <w:ind w:left="0" w:hanging="0"/>
        <w:rPr/>
      </w:pPr>
      <w:r>
        <w:rPr>
          <w:sz w:val="28"/>
        </w:rPr>
        <w:t xml:space="preserve">1.9.  Положення поширюється на всіх учасників освітнього процесу. </w:t>
      </w:r>
    </w:p>
    <w:p>
      <w:pPr>
        <w:pStyle w:val="Default"/>
        <w:rPr/>
      </w:pPr>
      <w:r>
        <w:rPr>
          <w:sz w:val="28"/>
        </w:rPr>
        <w:t xml:space="preserve">1.10. У цьому положенні використовуються такі терміни: </w:t>
      </w:r>
    </w:p>
    <w:p>
      <w:pPr>
        <w:pStyle w:val="Default"/>
        <w:rPr/>
      </w:pPr>
      <w:r>
        <w:rPr>
          <w:b/>
          <w:bCs/>
          <w:i/>
          <w:strike w:val="false"/>
          <w:dstrike w:val="false"/>
          <w:sz w:val="28"/>
          <w:u w:val="none"/>
        </w:rPr>
        <w:t xml:space="preserve">Моніторинг </w:t>
      </w:r>
      <w:r>
        <w:rPr>
          <w:i w:val="false"/>
          <w:strike w:val="false"/>
          <w:dstrike w:val="false"/>
          <w:sz w:val="28"/>
          <w:u w:val="none"/>
        </w:rPr>
        <w:t xml:space="preserve">– це спеціально організований, постійний, цільовий контроль і діагностика стану освіти на базі систематизації існуючих джерел інформації, а також спеціально організованих досліджень і вимірювань з метою зіставлення реального стану з очікуваними результатами, відстеження ходу будь-яких процесів за чітко визначеним показником. </w:t>
      </w:r>
    </w:p>
    <w:p>
      <w:pPr>
        <w:pStyle w:val="Default"/>
        <w:rPr/>
      </w:pPr>
      <w:r>
        <w:rPr>
          <w:b/>
          <w:bCs/>
          <w:i/>
          <w:strike w:val="false"/>
          <w:dstrike w:val="false"/>
          <w:sz w:val="28"/>
          <w:u w:val="none"/>
        </w:rPr>
        <w:t>Моніторинг в освіті</w:t>
      </w:r>
      <w:r>
        <w:rPr>
          <w:i/>
          <w:strike w:val="false"/>
          <w:dstrike w:val="false"/>
          <w:sz w:val="28"/>
          <w:u w:val="none"/>
        </w:rPr>
        <w:t xml:space="preserve"> </w:t>
      </w:r>
      <w:r>
        <w:rPr>
          <w:i w:val="false"/>
          <w:strike w:val="false"/>
          <w:dstrike w:val="false"/>
          <w:sz w:val="28"/>
          <w:u w:val="none"/>
        </w:rPr>
        <w:t xml:space="preserve">– це система збирання, обробки, зберігання і розповсюдження інформації про освітню систему або окремі її компоненти, яка орієнтована на інформаційне забезпечення управління, що дозволяє робити висновки про стан об'єкта у будь-який момент часу і дає прогноз її розвитку. </w:t>
      </w:r>
    </w:p>
    <w:p>
      <w:pPr>
        <w:pStyle w:val="Default"/>
        <w:rPr/>
      </w:pPr>
      <w:r>
        <w:rPr>
          <w:b/>
          <w:bCs/>
          <w:i/>
          <w:strike w:val="false"/>
          <w:dstrike w:val="false"/>
          <w:sz w:val="28"/>
          <w:u w:val="none"/>
        </w:rPr>
        <w:t xml:space="preserve">Призначення моніторингу </w:t>
      </w:r>
      <w:r>
        <w:rPr>
          <w:i w:val="false"/>
          <w:strike w:val="false"/>
          <w:dstrike w:val="false"/>
          <w:sz w:val="28"/>
          <w:u w:val="none"/>
        </w:rPr>
        <w:t xml:space="preserve">– забезпечити всіх учасників освітнього процесу зворотним зв'язком, що дозволяє вносити послідовні зміни в хід реалізації освітньої програми з метою підвищення якості її результатів.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i/>
          <w:strike w:val="false"/>
          <w:dstrike w:val="false"/>
          <w:sz w:val="28"/>
          <w:u w:val="none"/>
        </w:rPr>
        <w:t xml:space="preserve">Якість освіти </w:t>
      </w:r>
      <w:r>
        <w:rPr>
          <w:rFonts w:ascii="Times New Roman" w:hAnsi="Times New Roman"/>
          <w:i w:val="false"/>
          <w:strike w:val="false"/>
          <w:dstrike w:val="false"/>
          <w:sz w:val="28"/>
          <w:u w:val="none"/>
        </w:rPr>
        <w:t xml:space="preserve">– інтегральна характеристика системи освіти, яка відображає ступінь відповідності досягнутих реальних освітніх результатів та умов освітнього процесу нормативним вимогам, соціальним і особистісним очікуванням.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/>
          <w:bCs/>
          <w:i/>
          <w:strike w:val="false"/>
          <w:dstrike w:val="false"/>
          <w:color w:val="000000"/>
          <w:sz w:val="28"/>
          <w:u w:val="none"/>
        </w:rPr>
        <w:t>Я</w:t>
      </w:r>
      <w:r>
        <w:rPr>
          <w:rFonts w:ascii="Times New Roman" w:hAnsi="Times New Roman"/>
          <w:b/>
          <w:bCs/>
          <w:i/>
          <w:color w:val="000000"/>
          <w:sz w:val="28"/>
        </w:rPr>
        <w:t xml:space="preserve">кість освіти </w:t>
      </w:r>
      <w:r>
        <w:rPr>
          <w:rFonts w:ascii="Times New Roman" w:hAnsi="Times New Roman"/>
          <w:i w:val="false"/>
          <w:color w:val="000000"/>
          <w:sz w:val="28"/>
        </w:rPr>
        <w:t xml:space="preserve">– інтегральна характеристика системи освіти, яка відображає ступінь відповідності досягнутих реальних освітніх результатів та умов освітнього процесу нормативним вимогам, соціальним і особистісним очікуванням. </w:t>
      </w:r>
    </w:p>
    <w:p>
      <w:pPr>
        <w:pStyle w:val="Default"/>
        <w:spacing w:lineRule="auto" w:line="240"/>
        <w:jc w:val="left"/>
        <w:rPr>
          <w:rFonts w:ascii="Times New Roman" w:hAnsi="Times New Roman"/>
          <w:i w:val="false"/>
          <w:i w:val="false"/>
          <w:strike w:val="false"/>
          <w:dstrike w:val="false"/>
          <w:color w:val="000000"/>
          <w:sz w:val="28"/>
          <w:u w:val="none"/>
        </w:rPr>
      </w:pPr>
      <w:r>
        <w:rPr>
          <w:i w:val="false"/>
          <w:strike w:val="false"/>
          <w:dstrike w:val="false"/>
          <w:color w:val="000000"/>
          <w:sz w:val="28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color w:val="000000"/>
          <w:sz w:val="32"/>
        </w:rPr>
        <w:t xml:space="preserve">2. Мета моніторингу. </w:t>
      </w:r>
    </w:p>
    <w:p>
      <w:pPr>
        <w:pStyle w:val="Default"/>
        <w:rPr/>
      </w:pPr>
      <w:r>
        <w:rPr>
          <w:b w:val="false"/>
          <w:color w:val="000000"/>
          <w:sz w:val="28"/>
        </w:rPr>
        <w:t xml:space="preserve">2.1. Отримання оперативної, точної інформації про стан результативності освітнього процесу у </w:t>
      </w:r>
      <w:r>
        <w:rPr>
          <w:b w:val="false"/>
          <w:color w:val="000000"/>
          <w:sz w:val="28"/>
        </w:rPr>
        <w:t>закладі</w:t>
      </w:r>
      <w:r>
        <w:rPr>
          <w:b w:val="false"/>
          <w:color w:val="000000"/>
          <w:sz w:val="28"/>
        </w:rPr>
        <w:t xml:space="preserve">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2.2. Виявлення дійсних результатів шкільної освіти і можливості на цій основі коригувати програму розвитку </w:t>
      </w:r>
      <w:r>
        <w:rPr>
          <w:b w:val="false"/>
          <w:strike w:val="false"/>
          <w:dstrike w:val="false"/>
          <w:color w:val="000000"/>
          <w:sz w:val="28"/>
          <w:u w:val="none"/>
        </w:rPr>
        <w:t>закладу</w:t>
      </w: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, прогнозування тенденцій розвитку системи навчання в  </w:t>
      </w:r>
      <w:r>
        <w:rPr>
          <w:b w:val="false"/>
          <w:strike w:val="false"/>
          <w:dstrike w:val="false"/>
          <w:color w:val="000000"/>
          <w:sz w:val="28"/>
          <w:u w:val="none"/>
        </w:rPr>
        <w:t>закладі</w:t>
      </w: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2.3. Виявлення реального рівня кваліфікації педагогічних кадрів, їх підготовленість до вирішення інноваційних завдань.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2.4. Відстеження динаміки освітніх послуг, ефективність управління освітнім процесом. </w:t>
      </w:r>
      <w:r>
        <w:rPr>
          <w:b w:val="false"/>
          <w:strike w:val="false"/>
          <w:dstrike w:val="false"/>
          <w:color w:val="000000"/>
          <w:sz w:val="23"/>
          <w:u w:val="none"/>
        </w:rPr>
        <w:t>4</w:t>
      </w:r>
    </w:p>
    <w:p>
      <w:pPr>
        <w:pStyle w:val="Default"/>
        <w:rPr>
          <w:rFonts w:ascii="Times New Roman" w:hAnsi="Times New Roman"/>
        </w:rPr>
      </w:pPr>
      <w:r>
        <w:rPr/>
      </w:r>
    </w:p>
    <w:p>
      <w:pPr>
        <w:pStyle w:val="Default"/>
        <w:spacing w:before="0" w:after="0"/>
        <w:ind w:left="0" w:hanging="0"/>
        <w:rPr/>
      </w:pPr>
      <w:r>
        <w:rPr>
          <w:b/>
          <w:sz w:val="32"/>
        </w:rPr>
        <w:t xml:space="preserve">3. Завдання моніторингу. </w:t>
      </w:r>
    </w:p>
    <w:p>
      <w:pPr>
        <w:pStyle w:val="Default"/>
        <w:rPr>
          <w:rFonts w:ascii="Times New Roman" w:hAnsi="Times New Roman"/>
          <w:b w:val="false"/>
          <w:b w:val="false"/>
          <w:sz w:val="32"/>
        </w:rPr>
      </w:pPr>
      <w:r>
        <w:rPr>
          <w:b w:val="false"/>
          <w:sz w:val="32"/>
        </w:rPr>
      </w:r>
    </w:p>
    <w:p>
      <w:pPr>
        <w:pStyle w:val="Default"/>
        <w:rPr/>
      </w:pPr>
      <w:r>
        <w:rPr>
          <w:b w:val="false"/>
          <w:sz w:val="28"/>
        </w:rPr>
        <w:t xml:space="preserve">3.1. Здійснення систематичного контролю за освітнім процесом.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3.2. Виявлення типових ознак успіху та недоліків управлінської і педагогічної діяльності.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3.3. Задоволення інформаційних запитів адміністрації й основних структур школи щодо створення прогнозів, аналітичних, довідкових матеріалів.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3.4. Виявлення й оцінювання відповідності фактичних результатів діяльності педагогічної системи її кінцевій меті. </w:t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32"/>
          <w:u w:val="none"/>
        </w:rPr>
        <w:t xml:space="preserve">4. Предмет моніторингу. </w:t>
      </w:r>
    </w:p>
    <w:p>
      <w:pPr>
        <w:pStyle w:val="Default"/>
        <w:numPr>
          <w:ilvl w:val="0"/>
          <w:numId w:val="1"/>
        </w:numPr>
        <w:rPr/>
      </w:pPr>
      <w:r>
        <w:rPr>
          <w:b w:val="false"/>
          <w:strike w:val="false"/>
          <w:dstrike w:val="false"/>
          <w:sz w:val="28"/>
          <w:u w:val="none"/>
        </w:rPr>
        <w:t xml:space="preserve">Предметом моніторингу є якість освітнього процесу в </w:t>
      </w:r>
      <w:r>
        <w:rPr>
          <w:b w:val="false"/>
          <w:strike w:val="false"/>
          <w:dstrike w:val="false"/>
          <w:sz w:val="28"/>
          <w:u w:val="none"/>
        </w:rPr>
        <w:t xml:space="preserve">закладі </w:t>
      </w:r>
      <w:r>
        <w:rPr>
          <w:b w:val="false"/>
          <w:strike w:val="false"/>
          <w:dstrike w:val="false"/>
          <w:sz w:val="28"/>
          <w:u w:val="none"/>
        </w:rPr>
        <w:t xml:space="preserve">. </w:t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32"/>
          <w:u w:val="none"/>
        </w:rPr>
        <w:t xml:space="preserve">5. Об’єкти моніторингу.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Об'єктом моніторингу є система організації освітнього процесу в школі.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5.1. Освітнє середовище: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контингент тих, хто навчається;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кадрове (педагогічне) забезпечення освітнього процесу.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5.2. Ті, хто навчаються: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ступінь адаптації до навчання учнів 1-х, 5-х, 10-х класів;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рівень навченості (з усіх предметів);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рівень вихованості учнів;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рівень роботи з обдарованими дітьми;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модель випускника, рівень її досягнення учнями школи (за ступенями навчання).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5.3. Педагогічні працівники (і класні керівники):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рівень професійної компетентності;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якість і результативність педагогічної роботи;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рівень інноваційної діяльності;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аналіз педагогічних труднощів (через анкетування);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самоосвітня діяльність.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5.4. Освітній процес: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відомості про виконання всеобучу;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аналіз стартового, проміжного та підсумкового контролю за рівнем навчальних досягнень учнів.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5.5. Соціально-психологічне супроводження освітнього процесу: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соціальний паспорт класу;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психологічна діагностика;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• </w:t>
      </w:r>
      <w:r>
        <w:rPr>
          <w:b w:val="false"/>
          <w:strike w:val="false"/>
          <w:dstrike w:val="false"/>
          <w:sz w:val="28"/>
          <w:u w:val="none"/>
        </w:rPr>
        <w:t xml:space="preserve">профілактична робота.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strike w:val="false"/>
          <w:dstrike w:val="false"/>
          <w:sz w:val="28"/>
          <w:u w:val="none"/>
        </w:rPr>
        <w:t>5.6. Здоров'язберігаючий аспект, безпека життєдіяльності, охорона праці.</w:t>
      </w:r>
    </w:p>
    <w:p>
      <w:pPr>
        <w:pStyle w:val="Default"/>
        <w:spacing w:lineRule="auto" w:line="240"/>
        <w:jc w:val="lef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u w:val="none"/>
        </w:rPr>
      </w:pPr>
      <w:r>
        <w:rPr>
          <w:b w:val="false"/>
          <w:i w:val="false"/>
          <w:strike w:val="false"/>
          <w:dstrike w:val="false"/>
          <w:color w:val="000000"/>
          <w:sz w:val="28"/>
          <w:u w:val="none"/>
        </w:rPr>
      </w:r>
    </w:p>
    <w:p>
      <w:pPr>
        <w:pStyle w:val="Default"/>
        <w:spacing w:before="0" w:after="0"/>
        <w:ind w:left="0" w:hanging="0"/>
        <w:rPr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/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5.6. Здоров'язберігаючий аспект, безпека життєдіяльності, охорона праці. </w:t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color w:val="000000"/>
          <w:sz w:val="32"/>
          <w:u w:val="none"/>
        </w:rPr>
        <w:t xml:space="preserve">6. Суб’єкти моніторингу.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Суб’єктами моніторингу виступають: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моніторингова група;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адміністрація  </w:t>
      </w: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закладу </w:t>
      </w: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;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органи управління освітою (різних рівнів).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 </w:t>
      </w:r>
    </w:p>
    <w:p>
      <w:pPr>
        <w:pStyle w:val="Default"/>
        <w:spacing w:before="0" w:after="0"/>
        <w:ind w:left="0" w:hanging="0"/>
        <w:rPr/>
      </w:pPr>
      <w:r>
        <w:rPr>
          <w:b/>
          <w:sz w:val="32"/>
        </w:rPr>
        <w:t xml:space="preserve">7. Форми та методи моніторингу. </w:t>
      </w:r>
    </w:p>
    <w:p>
      <w:pPr>
        <w:pStyle w:val="Default"/>
        <w:rPr/>
      </w:pPr>
      <w:r>
        <w:rPr>
          <w:b w:val="false"/>
          <w:sz w:val="28"/>
        </w:rPr>
        <w:t xml:space="preserve">7.1. Основними формами моніторингу є: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самооцінювання власної діяльності педагогами, учнями, адміністрацією;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внутрішня оцінка діяльності адміністрацією, керівниками спільнот, груп тощо;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>зовнішнє оцінювання діяльності органами управління освітою.</w:t>
      </w:r>
    </w:p>
    <w:p>
      <w:pPr>
        <w:pStyle w:val="Default"/>
        <w:spacing w:before="0" w:after="0"/>
        <w:ind w:left="0" w:hanging="0"/>
        <w:rPr>
          <w:rFonts w:ascii="Times New Roman" w:hAnsi="Times New Roman"/>
          <w:b w:val="false"/>
          <w:b w:val="false"/>
          <w:strike w:val="false"/>
          <w:dstrike w:val="false"/>
          <w:sz w:val="28"/>
          <w:u w:val="none"/>
          <w:lang w:val="uk-UA"/>
        </w:rPr>
      </w:pPr>
      <w:r>
        <w:rPr>
          <w:b w:val="false"/>
          <w:strike w:val="false"/>
          <w:dstrike w:val="false"/>
          <w:sz w:val="28"/>
          <w:u w:val="none"/>
          <w:lang w:val="uk-UA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7.2. Методи моніторингу: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метод спостереження;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метод анкетування;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метод ранжування;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метод бесіди;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метод соціометричного вибору. </w:t>
      </w:r>
    </w:p>
    <w:p>
      <w:pPr>
        <w:pStyle w:val="Default"/>
        <w:rPr>
          <w:rFonts w:ascii="Times New Roman" w:hAnsi="Times New Roman"/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</w:r>
    </w:p>
    <w:p>
      <w:pPr>
        <w:pStyle w:val="Default"/>
        <w:spacing w:before="0" w:after="46"/>
        <w:ind w:left="0" w:hanging="0"/>
        <w:rPr/>
      </w:pPr>
      <w:r>
        <w:rPr>
          <w:b/>
          <w:strike w:val="false"/>
          <w:dstrike w:val="false"/>
          <w:sz w:val="32"/>
          <w:u w:val="none"/>
        </w:rPr>
        <w:t xml:space="preserve">8. Критерії моніторингу: </w:t>
      </w:r>
    </w:p>
    <w:p>
      <w:pPr>
        <w:pStyle w:val="Default"/>
        <w:spacing w:before="0" w:after="46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об’єктивність (створення рівних умов для всіх учасників освітнього процесу); </w:t>
      </w:r>
    </w:p>
    <w:p>
      <w:pPr>
        <w:pStyle w:val="Default"/>
        <w:spacing w:before="0" w:after="46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систематичність (згідно алгоритму дій, етапів та в певній послідовності); </w:t>
      </w:r>
    </w:p>
    <w:p>
      <w:pPr>
        <w:pStyle w:val="Default"/>
        <w:spacing w:before="0" w:after="46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валідність (відповідність завдань змісту досліджуваного матеріалу, чіткість оцінювання, шляхи перевірки результатів); </w:t>
      </w:r>
    </w:p>
    <w:p>
      <w:pPr>
        <w:pStyle w:val="Default"/>
        <w:spacing w:before="0" w:after="46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надійність (повторний контроль іншими суб’єктами); </w:t>
      </w:r>
    </w:p>
    <w:p>
      <w:pPr>
        <w:pStyle w:val="Default"/>
        <w:spacing w:before="0" w:after="46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гуманізм (в умовах довіри, поваги до особистості);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результативність (має тільки стимулюючий характер для змін певної діяльності) </w:t>
      </w:r>
    </w:p>
    <w:p>
      <w:pPr>
        <w:pStyle w:val="Default"/>
        <w:rPr>
          <w:rFonts w:ascii="Times New Roman" w:hAnsi="Times New Roman"/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</w:r>
    </w:p>
    <w:p>
      <w:pPr>
        <w:pStyle w:val="Default"/>
        <w:rPr/>
      </w:pPr>
      <w:r>
        <w:rPr>
          <w:b/>
          <w:strike w:val="false"/>
          <w:dstrike w:val="false"/>
          <w:sz w:val="32"/>
          <w:u w:val="none"/>
        </w:rPr>
        <w:t xml:space="preserve">9. Основні напрямки моніторингу.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9.1. Моніторинг здійснюється за різними напрямками залежно від його цілей, рівня здійснення й обстежуваного об'єкта.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До основних напрямків моніторингу належать: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дотримання законодавства у сфері освіти;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оснащеність освітнього процесу;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рівень навчальних досягнень;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організація превентивної освіти дітей та молоді;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професіоналізм педагогічних працівників;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організація управлінської діяльності;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ефективність виховних систем;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виконання соціального замовлення;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забезпечення доступності дошкільної і середньої загальної освіти. </w:t>
      </w:r>
    </w:p>
    <w:p>
      <w:pPr>
        <w:pStyle w:val="Default"/>
        <w:rPr>
          <w:rFonts w:ascii="Times New Roman" w:hAnsi="Times New Roman"/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9.2. Моніторинг якості системи освіти, організований згідно з обраними напрямками, використовує різні види вимірювань: педагогічні, </w:t>
      </w:r>
    </w:p>
    <w:p>
      <w:pPr>
        <w:pStyle w:val="Default"/>
        <w:rPr/>
      </w:pPr>
      <w:r>
        <w:rPr>
          <w:sz w:val="28"/>
        </w:rPr>
        <w:t xml:space="preserve">дидактичні, соціологічні, психологічні, медичні, санітарно-гігієнічні, демографічні, статистичні та ін. </w:t>
      </w:r>
    </w:p>
    <w:p>
      <w:pPr>
        <w:pStyle w:val="Default"/>
        <w:rPr/>
      </w:pPr>
      <w:r>
        <w:rPr>
          <w:strike w:val="false"/>
          <w:dstrike w:val="false"/>
          <w:sz w:val="28"/>
          <w:u w:val="none"/>
        </w:rPr>
        <w:t>9.3. На підставі моніторингу фіксується стан якості системи освіти, прогнозується її розвиток.</w:t>
      </w:r>
    </w:p>
    <w:p>
      <w:pPr>
        <w:pStyle w:val="Default"/>
        <w:rPr/>
      </w:pPr>
      <w:r>
        <w:rPr>
          <w:strike w:val="false"/>
          <w:dstrike w:val="false"/>
          <w:sz w:val="28"/>
          <w:u w:val="none"/>
        </w:rPr>
        <w:t xml:space="preserve"> </w:t>
      </w:r>
    </w:p>
    <w:p>
      <w:pPr>
        <w:pStyle w:val="Default"/>
        <w:rPr/>
      </w:pPr>
      <w:r>
        <w:rPr>
          <w:b/>
          <w:strike w:val="false"/>
          <w:dstrike w:val="false"/>
          <w:sz w:val="32"/>
          <w:u w:val="none"/>
        </w:rPr>
        <w:t xml:space="preserve">10. Функціональні обов'язки учасників моніторингу.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10.1. Керівництво </w:t>
      </w:r>
      <w:r>
        <w:rPr>
          <w:b w:val="false"/>
          <w:strike w:val="false"/>
          <w:dstrike w:val="false"/>
          <w:sz w:val="28"/>
          <w:u w:val="none"/>
        </w:rPr>
        <w:t>закладу освіти</w:t>
      </w:r>
      <w:r>
        <w:rPr>
          <w:b w:val="false"/>
          <w:strike w:val="false"/>
          <w:dstrike w:val="false"/>
          <w:sz w:val="28"/>
          <w:u w:val="none"/>
        </w:rPr>
        <w:t xml:space="preserve">: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розробляє і втілює внутрішньошкільну систему моніторингу якості освіти і виховання;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установлює і затверджує порядок, періодичність проведення моніторингових досліджень;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визначає шляхи подальшого розвитку школи. </w:t>
      </w:r>
    </w:p>
    <w:p>
      <w:pPr>
        <w:pStyle w:val="Default"/>
        <w:rPr>
          <w:rFonts w:ascii="Times New Roman" w:hAnsi="Times New Roman"/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10.2. Моніторингова група: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проводить моніторингові дослідження;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аналізує результати моніторингу;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веде облік результатів моніторингу;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розробляє рекомендації з усунення виявлених недоліків. </w:t>
      </w:r>
    </w:p>
    <w:p>
      <w:pPr>
        <w:pStyle w:val="Default"/>
        <w:rPr>
          <w:rFonts w:ascii="Times New Roman" w:hAnsi="Times New Roman"/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10.3. Класний керівник: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проводить контроль за всеобучем кожного учня;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своєчасно доводить підсумки до відома батьків;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своєчасно подає інформацію для моніторингу. </w:t>
      </w:r>
    </w:p>
    <w:p>
      <w:pPr>
        <w:pStyle w:val="Default"/>
        <w:rPr>
          <w:rFonts w:ascii="Times New Roman" w:hAnsi="Times New Roman"/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10.4. Учитель: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визначає й аналізує рівень навчальних досягнень учнів з предметів за результатами тестування, контрольних зрізів, підсумків за семестри, навчальний рік; 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визначає шляхи підвищення навчальних досягнень учнів;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своєчасно подає інформацію для моніторингу. </w:t>
      </w:r>
    </w:p>
    <w:p>
      <w:pPr>
        <w:pStyle w:val="Default"/>
        <w:rPr>
          <w:rFonts w:ascii="Times New Roman" w:hAnsi="Times New Roman"/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</w:r>
    </w:p>
    <w:p>
      <w:pPr>
        <w:pStyle w:val="Default"/>
        <w:rPr/>
      </w:pPr>
      <w:r>
        <w:rPr>
          <w:b/>
          <w:strike w:val="false"/>
          <w:dstrike w:val="false"/>
          <w:sz w:val="32"/>
          <w:u w:val="none"/>
        </w:rPr>
        <w:t xml:space="preserve">11. Інформаційний фонд моніторингу.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11.1. Реалізація моніторингу передбачає організацію постійного відстеження й накопичення даних на основі: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11.1.1. Документів і матеріалів, отриманих у ході: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опитування, анкетування учасників освітнього процесу;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державної підсумкової атестації випускників;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підвищення кваліфікації та атестації педагогічних і керівних кадрів. </w:t>
      </w:r>
    </w:p>
    <w:p>
      <w:pPr>
        <w:pStyle w:val="Default"/>
        <w:rPr>
          <w:rFonts w:ascii="Times New Roman" w:hAnsi="Times New Roman"/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11.1.2. Результатів зовнішнього незалежного оцінювання;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11.1.3. Результатів планових спеціально організованих моніторингових досліджень.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11.2. Отримана в процесі моніторингу інформація має відповідати таким вимогам: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об'єктивність (відображення реального стану справ);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strike w:val="false"/>
          <w:dstrike w:val="false"/>
          <w:sz w:val="28"/>
          <w:u w:val="none"/>
        </w:rPr>
        <w:t xml:space="preserve">точність (мінімальність у похибках вимірювань); </w:t>
      </w:r>
    </w:p>
    <w:p>
      <w:pPr>
        <w:pStyle w:val="Default"/>
        <w:spacing w:before="0" w:after="59"/>
        <w:ind w:left="0" w:hanging="0"/>
        <w:rPr/>
      </w:pPr>
      <w:r>
        <w:rPr>
          <w:sz w:val="28"/>
        </w:rPr>
        <w:t xml:space="preserve"> </w:t>
      </w:r>
      <w:r>
        <w:rPr>
          <w:sz w:val="28"/>
        </w:rPr>
        <w:t xml:space="preserve">повнота (оптимальність джерел інформації); </w:t>
      </w:r>
    </w:p>
    <w:p>
      <w:pPr>
        <w:pStyle w:val="Default"/>
        <w:spacing w:before="0" w:after="59"/>
        <w:ind w:left="0" w:hanging="0"/>
        <w:rPr/>
      </w:pPr>
      <w:r>
        <w:rPr>
          <w:sz w:val="28"/>
        </w:rPr>
        <w:t xml:space="preserve"> </w:t>
      </w:r>
      <w:r>
        <w:rPr>
          <w:sz w:val="28"/>
        </w:rPr>
        <w:t xml:space="preserve">достатність (прийняття обґрунтованих рішень); </w:t>
      </w:r>
    </w:p>
    <w:p>
      <w:pPr>
        <w:pStyle w:val="Default"/>
        <w:spacing w:before="0" w:after="59"/>
        <w:ind w:left="0" w:hanging="0"/>
        <w:rPr/>
      </w:pPr>
      <w:r>
        <w:rPr>
          <w:sz w:val="28"/>
        </w:rPr>
        <w:t xml:space="preserve"> </w:t>
      </w:r>
      <w:r>
        <w:rPr>
          <w:sz w:val="28"/>
        </w:rPr>
        <w:t xml:space="preserve">систематичність (приведення різноджерельної інформації до спільного знаменника); </w:t>
      </w:r>
    </w:p>
    <w:p>
      <w:pPr>
        <w:pStyle w:val="Default"/>
        <w:spacing w:before="0" w:after="59"/>
        <w:ind w:left="0" w:hanging="0"/>
        <w:rPr/>
      </w:pPr>
      <w:r>
        <w:rPr>
          <w:sz w:val="28"/>
        </w:rPr>
        <w:t xml:space="preserve"> </w:t>
      </w:r>
      <w:r>
        <w:rPr>
          <w:sz w:val="28"/>
        </w:rPr>
        <w:t xml:space="preserve">оперативність (своєчасність інформації); </w:t>
      </w:r>
    </w:p>
    <w:p>
      <w:pPr>
        <w:pStyle w:val="Default"/>
        <w:spacing w:before="0" w:after="0"/>
        <w:ind w:left="0" w:hanging="0"/>
        <w:rPr/>
      </w:pPr>
      <w:r>
        <w:rPr>
          <w:sz w:val="28"/>
        </w:rPr>
        <w:t xml:space="preserve"> </w:t>
      </w:r>
      <w:r>
        <w:rPr>
          <w:sz w:val="28"/>
        </w:rPr>
        <w:t xml:space="preserve">доступність (реальність вирішуваних проблем). </w:t>
      </w:r>
    </w:p>
    <w:p>
      <w:pPr>
        <w:pStyle w:val="Default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Default"/>
        <w:rPr/>
      </w:pPr>
      <w:r>
        <w:rPr>
          <w:b/>
          <w:sz w:val="32"/>
        </w:rPr>
        <w:t xml:space="preserve">12. Порядок проведення моніторингу.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12.1. Організація роботи щодо здійснення внутрішнього моніторингу покладається на голову методичної ради школи.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12.2. Робота з проведення внутрішнього моніторингу здійснюється методичною радою школи.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12.3. Загальне керівництво щодо здійснення внутрішнього моніторингу покладається на адміністрацію школи.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12.4. Педагог має можливість обрати один із запропонованих видів моніторингу.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12.5. Моніторингові дослідження вчитель координує та узгоджує з керівником спільноти, головою методичної ради, адміністрацією школи.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12.6. Для проведення моніторингових досліджень використовуються тільки апробовані технології (інструментарії).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12.7. Педагогічні працівники несуть відповідальність за дотримання критеріїв здійснення моніторингу, зазначених у </w:t>
      </w:r>
      <w:r>
        <w:rPr>
          <w:b w:val="false"/>
          <w:strike w:val="false"/>
          <w:dstrike w:val="false"/>
          <w:sz w:val="28"/>
          <w:u w:val="none"/>
        </w:rPr>
        <w:t xml:space="preserve">цьому </w:t>
      </w:r>
      <w:r>
        <w:rPr>
          <w:b w:val="false"/>
          <w:strike w:val="false"/>
          <w:dstrike w:val="false"/>
          <w:sz w:val="28"/>
          <w:u w:val="none"/>
        </w:rPr>
        <w:t xml:space="preserve"> Положенні протягом всієї своєї діяльності.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12.8. Керівник спільноти несе відповідальність за дотримання критеріїв здійснення моніторингу на рівні своєї спільноти.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12.9. Результати моніторингових досліджень педагогів узагальнюються за формою, затвердженою методичною радою та погодженою спільнотою вчителів.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12.10. Узагальнення моніторингових досліджень на рівні  </w:t>
      </w:r>
      <w:r>
        <w:rPr>
          <w:b w:val="false"/>
          <w:strike w:val="false"/>
          <w:dstrike w:val="false"/>
          <w:sz w:val="28"/>
          <w:u w:val="none"/>
        </w:rPr>
        <w:t xml:space="preserve">закладу </w:t>
      </w:r>
      <w:r>
        <w:rPr>
          <w:b w:val="false"/>
          <w:strike w:val="false"/>
          <w:dstrike w:val="false"/>
          <w:sz w:val="28"/>
          <w:u w:val="none"/>
        </w:rPr>
        <w:t xml:space="preserve"> проводить методична рада.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12.11. Аналіз та обговорення підсумків моніторингових досліджень проводиться щороку на засіданнях спільнот вчителів- предметників, методичної та педагогічної рад школи.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12.12. Матеріали моніторингових досліджень зберігаються протягом року, а підсумкові – протягом навчання учнів, з якими проводився моніторинг.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12.13. Моніторингові дослідження можуть проводитися з учнями, педагогічними працівниками школи, за згодою  з батьками та громадськістю.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12.14. Моніторинг може проводитись як під час освітнього процесу, так і в позаурочний час.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12.15. Проведення моніторингових досліджень здійснюється у 3 етапи: </w:t>
      </w:r>
    </w:p>
    <w:p>
      <w:pPr>
        <w:pStyle w:val="Default"/>
        <w:rPr/>
      </w:pPr>
      <w:r>
        <w:rPr>
          <w:b/>
          <w:i/>
          <w:strike w:val="false"/>
          <w:dstrike w:val="false"/>
          <w:sz w:val="28"/>
          <w:u w:val="none"/>
        </w:rPr>
        <w:t xml:space="preserve">І етап </w:t>
      </w:r>
      <w:r>
        <w:rPr>
          <w:b w:val="false"/>
          <w:i w:val="false"/>
          <w:strike w:val="false"/>
          <w:dstrike w:val="false"/>
          <w:sz w:val="28"/>
          <w:u w:val="none"/>
        </w:rPr>
        <w:t xml:space="preserve">– підготовчий, передбачає постановку мети, визначення об’єкта спостереження, встановлення термінів проведення </w:t>
      </w:r>
      <w:r>
        <w:rPr>
          <w:b w:val="false"/>
          <w:i w:val="false"/>
          <w:strike w:val="false"/>
          <w:dstrike w:val="false"/>
          <w:sz w:val="23"/>
          <w:u w:val="none"/>
        </w:rPr>
        <w:t xml:space="preserve"> </w:t>
      </w:r>
    </w:p>
    <w:p>
      <w:pPr>
        <w:pStyle w:val="Default"/>
        <w:rPr/>
      </w:pPr>
      <w:r>
        <w:rPr>
          <w:sz w:val="28"/>
        </w:rPr>
        <w:t xml:space="preserve">моніторингу, вивчення відповідної літератури, підбір інструментарію. </w:t>
      </w:r>
    </w:p>
    <w:p>
      <w:pPr>
        <w:pStyle w:val="Default"/>
        <w:rPr/>
      </w:pPr>
      <w:r>
        <w:rPr>
          <w:b/>
          <w:i/>
          <w:strike w:val="false"/>
          <w:dstrike w:val="false"/>
          <w:sz w:val="28"/>
          <w:u w:val="none"/>
        </w:rPr>
        <w:t xml:space="preserve">ІІ етап </w:t>
      </w:r>
      <w:r>
        <w:rPr>
          <w:b w:val="false"/>
          <w:i w:val="false"/>
          <w:strike w:val="false"/>
          <w:dstrike w:val="false"/>
          <w:sz w:val="28"/>
          <w:u w:val="none"/>
        </w:rPr>
        <w:t xml:space="preserve">– практичний: збір інформації через проведення співбесід, тестувань, анкетувань, відвідування уроків, проведення контрольних, тестових робіт, позакласних заходів. </w:t>
      </w:r>
    </w:p>
    <w:p>
      <w:pPr>
        <w:pStyle w:val="Default"/>
        <w:rPr/>
      </w:pPr>
      <w:r>
        <w:rPr>
          <w:b/>
          <w:i/>
          <w:strike w:val="false"/>
          <w:dstrike w:val="false"/>
          <w:sz w:val="28"/>
          <w:u w:val="none"/>
        </w:rPr>
        <w:t xml:space="preserve">ІІІ етап </w:t>
      </w:r>
      <w:r>
        <w:rPr>
          <w:b w:val="false"/>
          <w:i w:val="false"/>
          <w:strike w:val="false"/>
          <w:dstrike w:val="false"/>
          <w:sz w:val="28"/>
          <w:u w:val="none"/>
        </w:rPr>
        <w:t xml:space="preserve">– аналітичний: аналіз і систематизація інформації, розробка рекомендацій та пропозицій, формування висновків. </w:t>
      </w:r>
    </w:p>
    <w:p>
      <w:pPr>
        <w:pStyle w:val="Default"/>
        <w:rPr/>
      </w:pPr>
      <w:r>
        <w:rPr>
          <w:b/>
          <w:i w:val="false"/>
          <w:strike w:val="false"/>
          <w:dstrike w:val="false"/>
          <w:sz w:val="28"/>
          <w:u w:val="none"/>
        </w:rPr>
        <w:t xml:space="preserve">13. </w:t>
      </w:r>
      <w:r>
        <w:rPr>
          <w:b/>
          <w:i w:val="false"/>
          <w:strike w:val="false"/>
          <w:dstrike w:val="false"/>
          <w:sz w:val="32"/>
          <w:u w:val="none"/>
        </w:rPr>
        <w:t xml:space="preserve">Відповідальність щодо здійснення внутрішнього моніторингу. </w:t>
      </w:r>
    </w:p>
    <w:p>
      <w:pPr>
        <w:pStyle w:val="Default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 xml:space="preserve">13.1. Відповідальність за організацію роботи щодо здійснення внутрішнього моніторингу покладається на методичну раду школи. </w:t>
      </w:r>
    </w:p>
    <w:p>
      <w:pPr>
        <w:pStyle w:val="Default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 xml:space="preserve">13.2. Методична рада школи: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i w:val="false"/>
          <w:strike w:val="false"/>
          <w:dstrike w:val="false"/>
          <w:sz w:val="28"/>
          <w:u w:val="none"/>
        </w:rPr>
        <w:t xml:space="preserve">забезпечує виконання покладених на неї завдань з питань здійснення внутрішнього моніторингу відповідно до Законів України “Про освіту”, “Про загальну середню освіту“, нормативно-правових актів щодо організації навчально-виховного процесу, проводить внутрішній моніторинг, координує і контролює діяльність щодо забезпечення об’єктивності, валідності, надійності, врахування психолого-педагогічних особливостей, систематичності, гуманістичної спрямованості;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i w:val="false"/>
          <w:strike w:val="false"/>
          <w:dstrike w:val="false"/>
          <w:sz w:val="28"/>
          <w:u w:val="none"/>
        </w:rPr>
        <w:t xml:space="preserve">проводить єдину науково-методичну політику з питань здійснення внутрішнього моніторингу, впровадження нових технологій діагностування, направлених на забезпечення синхронності процесів спостереження, замірювання, отримання на цій основі знань про стан об’єкта з подальшим моделюванням, прогнозуванням та прийняттям відповідного управлінського рішення;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i w:val="false"/>
          <w:strike w:val="false"/>
          <w:dstrike w:val="false"/>
          <w:sz w:val="28"/>
          <w:u w:val="none"/>
        </w:rPr>
        <w:t xml:space="preserve">розробляє систему здійснення внутрішнього моніторингу, яка безпосередньо підпорядковується педагогічній раді;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i w:val="false"/>
          <w:strike w:val="false"/>
          <w:dstrike w:val="false"/>
          <w:sz w:val="28"/>
          <w:u w:val="none"/>
        </w:rPr>
        <w:t xml:space="preserve">забезпечує опрацювання та прийняття нових, перегляд і скасування попередніх методик щодо здійснення внутрішнього моніторингу, здійснює контроль за їх виконанням;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i w:val="false"/>
          <w:strike w:val="false"/>
          <w:dstrike w:val="false"/>
          <w:sz w:val="28"/>
          <w:u w:val="none"/>
        </w:rPr>
        <w:t xml:space="preserve">забезпечує функціонування системи внутрішнього моніторингу в школі;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i w:val="false"/>
          <w:strike w:val="false"/>
          <w:dstrike w:val="false"/>
          <w:sz w:val="28"/>
          <w:u w:val="none"/>
        </w:rPr>
        <w:t xml:space="preserve">веде облік моніторингових досліджень;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i w:val="false"/>
          <w:strike w:val="false"/>
          <w:dstrike w:val="false"/>
          <w:sz w:val="28"/>
          <w:u w:val="none"/>
        </w:rPr>
        <w:t xml:space="preserve">організовує підготовку та підвищення кваліфікації педагогічних працівників з питань здійснення моніторингових досліджень; </w:t>
      </w:r>
    </w:p>
    <w:p>
      <w:pPr>
        <w:pStyle w:val="Default"/>
        <w:spacing w:before="0" w:after="59"/>
        <w:ind w:left="0" w:hanging="0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i w:val="false"/>
          <w:strike w:val="false"/>
          <w:dstrike w:val="false"/>
          <w:sz w:val="28"/>
          <w:u w:val="none"/>
        </w:rPr>
        <w:t xml:space="preserve">організовує і проводить наради, конференції, семінари, виставки з питань моніторингу;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 xml:space="preserve"> </w:t>
      </w:r>
      <w:r>
        <w:rPr>
          <w:b w:val="false"/>
          <w:i w:val="false"/>
          <w:strike w:val="false"/>
          <w:dstrike w:val="false"/>
          <w:sz w:val="28"/>
          <w:u w:val="none"/>
        </w:rPr>
        <w:t xml:space="preserve">бере участь у міжнародному співробітництві з питань моніторингових досліджень. </w:t>
      </w:r>
    </w:p>
    <w:p>
      <w:pPr>
        <w:pStyle w:val="Default"/>
        <w:spacing w:before="0" w:after="0"/>
        <w:ind w:left="0" w:hanging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u w:val="none"/>
        </w:rPr>
      </w:pPr>
      <w:r>
        <w:rPr>
          <w:b w:val="false"/>
          <w:i w:val="false"/>
          <w:strike w:val="false"/>
          <w:dstrike w:val="false"/>
          <w:sz w:val="28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i w:val="false"/>
          <w:strike w:val="false"/>
          <w:dstrike w:val="false"/>
          <w:color w:val="000000"/>
          <w:sz w:val="32"/>
          <w:u w:val="none"/>
        </w:rPr>
        <w:t xml:space="preserve">14. </w:t>
      </w:r>
      <w:r>
        <w:rPr>
          <w:b/>
          <w:color w:val="000000"/>
          <w:sz w:val="32"/>
        </w:rPr>
        <w:t xml:space="preserve">Очікувані результати: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14.1. Отримання результатів стану освітнього процесу в школі.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>14.2. Покращення функцій управління освітнім процесом, накопичення даних для прийняття управлінських та тактичних рішень.</w:t>
      </w:r>
    </w:p>
    <w:p>
      <w:pPr>
        <w:pStyle w:val="Default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u w:val="none"/>
        </w:rPr>
      </w:r>
    </w:p>
    <w:p>
      <w:pPr>
        <w:pStyle w:val="Default"/>
        <w:rPr/>
      </w:pPr>
      <w:r>
        <w:rPr>
          <w:b/>
          <w:strike w:val="false"/>
          <w:dstrike w:val="false"/>
          <w:color w:val="000000"/>
          <w:sz w:val="32"/>
          <w:u w:val="none"/>
        </w:rPr>
        <w:t xml:space="preserve">15. Підсумки моніторингу.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15.1. Підсумки моніторингу підводяться двічі на рік (за результатами I семестру, навчального року).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15.2. Підсумки моніторингу узагальнюються у схемах, діаграмах, висвітлюються в аналітично-інформаційних матеріалах.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15.3. Дані моніторингу можуть використовуватись для обговорення на засіданнях предметних спільнот, нарадах при директору, засіданнях методичної ради школи, педрадах.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15.4. За результатами моніторингу розробляються рекомендації, приймаються управлінські рішення щодо планування та корекції роботи. </w:t>
      </w:r>
    </w:p>
    <w:p>
      <w:pPr>
        <w:pStyle w:val="Default"/>
        <w:rPr/>
      </w:pPr>
      <w:r>
        <w:rPr>
          <w:b/>
          <w:strike w:val="false"/>
          <w:dstrike w:val="false"/>
          <w:color w:val="000000"/>
          <w:sz w:val="32"/>
          <w:u w:val="none"/>
        </w:rPr>
        <w:t xml:space="preserve">16. Контроль за проведенням моніторингу здійснює адміністрація школи.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16.1. Періодичність проведення моніторингових досліджень визначається адміністрацією закладу.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16.1.1. Особи, що здійснюють моніторинг, несуть персональну відповідальність за достовірність і об'єктивність наданої інформації.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16.1.2. Особи, які організовують моніторинг, несуть персональну відповідальність за обробку даних моніторингу, їх аналіз та використання, поширення результатів.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16.1.3. З урахуванням змін, що відбуваються в освіті, можливий перегляд системи показників моніторингу та вдосконалення методів і напрямків досліджень.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16.2. За результатами моніторингу готуються аналітичні матеріали. Зазначені матеріали включають аналітичну інформацію та пропозиції з питань, вирішення яких знаходиться в компетенції органів управління освітою.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000000"/>
          <w:sz w:val="28"/>
          <w:u w:val="none"/>
        </w:rPr>
        <w:t xml:space="preserve">16.3. Моніторинг передбачає широке використання сучасних інформаційних технологій на всіх етапах: збирання, обробка, зберігання, використання інформації. Зберігання та оперативне використання інформації здійснюється за допомогою електронного зв'язку й регулярного поповнення електронних баз даних. </w:t>
      </w:r>
    </w:p>
    <w:p>
      <w:pPr>
        <w:pStyle w:val="Normal"/>
        <w:spacing w:before="0" w:after="0"/>
        <w:ind w:left="0" w:hanging="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  <w:t xml:space="preserve">17. </w:t>
      </w:r>
      <w:r>
        <w:rPr>
          <w:rFonts w:ascii="Times New Roman" w:hAnsi="Times New Roman"/>
          <w:b/>
          <w:strike w:val="false"/>
          <w:dstrike w:val="false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  <w:t xml:space="preserve">Положення може підлягати доповненню або змінам за рішенням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  <w:t xml:space="preserve">педагогічної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  <w:t xml:space="preserve"> ради Суховільської ЗОШ І-ІІІ ступенів</w:t>
      </w:r>
    </w:p>
    <w:p>
      <w:pPr>
        <w:pStyle w:val="Normal"/>
        <w:spacing w:before="0" w:after="0"/>
        <w:ind w:left="0" w:hanging="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</w:r>
    </w:p>
    <w:p>
      <w:pPr>
        <w:pStyle w:val="Normal"/>
        <w:spacing w:before="0" w:after="0"/>
        <w:ind w:left="0" w:hanging="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</w:r>
    </w:p>
    <w:p>
      <w:pPr>
        <w:pStyle w:val="Normal"/>
        <w:spacing w:before="0" w:after="0"/>
        <w:ind w:left="0" w:hanging="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</w:r>
    </w:p>
    <w:p>
      <w:pPr>
        <w:pStyle w:val="Normal"/>
        <w:spacing w:before="0" w:after="0"/>
        <w:ind w:left="0" w:hanging="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</w:r>
    </w:p>
    <w:p>
      <w:pPr>
        <w:pStyle w:val="Normal"/>
        <w:spacing w:before="0" w:after="0"/>
        <w:ind w:left="0" w:hanging="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</w:r>
    </w:p>
    <w:p>
      <w:pPr>
        <w:pStyle w:val="Normal"/>
        <w:spacing w:before="0" w:after="0"/>
        <w:ind w:left="0" w:hanging="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</w:r>
    </w:p>
    <w:p>
      <w:pPr>
        <w:pStyle w:val="Normal"/>
        <w:spacing w:before="0" w:after="0"/>
        <w:ind w:left="0" w:hanging="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</w:r>
    </w:p>
    <w:p>
      <w:pPr>
        <w:pStyle w:val="Normal"/>
        <w:spacing w:before="0" w:after="0"/>
        <w:ind w:left="0" w:hanging="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</w:r>
    </w:p>
    <w:p>
      <w:pPr>
        <w:pStyle w:val="Normal"/>
        <w:spacing w:before="0" w:after="0"/>
        <w:ind w:left="0" w:hanging="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</w:r>
    </w:p>
    <w:p>
      <w:pPr>
        <w:pStyle w:val="Normal"/>
        <w:spacing w:before="0" w:after="0"/>
        <w:ind w:left="0" w:hanging="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</w:r>
    </w:p>
    <w:p>
      <w:pPr>
        <w:pStyle w:val="Normal"/>
        <w:spacing w:before="0" w:after="0"/>
        <w:ind w:left="0" w:hanging="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</w:r>
    </w:p>
    <w:p>
      <w:pPr>
        <w:pStyle w:val="Normal"/>
        <w:spacing w:before="0" w:after="0"/>
        <w:ind w:left="0" w:hanging="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</w:r>
    </w:p>
    <w:p>
      <w:pPr>
        <w:pStyle w:val="Normal"/>
        <w:spacing w:before="0" w:after="0"/>
        <w:ind w:left="0" w:hanging="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</w:r>
    </w:p>
    <w:p>
      <w:pPr>
        <w:pStyle w:val="Normal"/>
        <w:spacing w:before="0" w:after="0"/>
        <w:ind w:left="0" w:hanging="0"/>
        <w:rPr>
          <w:strike w:val="false"/>
          <w:dstrike w:val="false"/>
          <w:color w:val="000000"/>
          <w:sz w:val="28"/>
          <w:u w:val="none"/>
          <w:lang w:val="uk-UA"/>
        </w:rPr>
      </w:pPr>
      <w:r>
        <w:rPr>
          <w:strike w:val="false"/>
          <w:dstrike w:val="false"/>
          <w:color w:val="000000"/>
          <w:sz w:val="28"/>
          <w:u w:val="none"/>
          <w:lang w:val="uk-UA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hanging="0"/>
        <w:rPr>
          <w:rFonts w:ascii="Tahoma" w:hAnsi="Tahoma"/>
          <w:b/>
          <w:b/>
          <w:strike w:val="false"/>
          <w:dstrike w:val="false"/>
          <w:color w:val="000000"/>
          <w:sz w:val="28"/>
          <w:u w:val="none"/>
        </w:rPr>
      </w:pPr>
      <w:r>
        <w:rPr>
          <w:rFonts w:ascii="Tahoma" w:hAnsi="Tahoma"/>
          <w:b/>
          <w:strike w:val="false"/>
          <w:dstrike w:val="false"/>
          <w:color w:val="000000"/>
          <w:sz w:val="28"/>
          <w:u w:val="none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cols w:num="3" w:equalWidth="false" w:sep="false">
            <w:col w:w="3302" w:space="332"/>
            <w:col w:w="2547" w:space="332"/>
            <w:col w:w="2841"/>
          </w:cols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200"/>
        <w:jc w:val="left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6cd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084ba6"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Style15" w:customStyle="1">
    <w:name w:val="Подзаголовок Знак"/>
    <w:basedOn w:val="DefaultParagraphFont"/>
    <w:link w:val="a5"/>
    <w:qFormat/>
    <w:rsid w:val="00084ba6"/>
    <w:rPr>
      <w:rFonts w:ascii="Times New Roman" w:hAnsi="Times New Roman" w:eastAsia="Times New Roman" w:cs="Times New Roman"/>
      <w:sz w:val="36"/>
      <w:szCs w:val="24"/>
      <w:lang w:val="uk-UA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084ba6"/>
    <w:rPr>
      <w:rFonts w:ascii="Tahoma" w:hAnsi="Tahoma" w:cs="Tahoma"/>
      <w:sz w:val="16"/>
      <w:szCs w:val="16"/>
    </w:rPr>
  </w:style>
  <w:style w:type="character" w:styleId="Style17">
    <w:name w:val="Символ нумерації"/>
    <w:qFormat/>
    <w:rPr/>
  </w:style>
  <w:style w:type="character" w:styleId="Style18">
    <w:name w:val="Маркери списку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ucida Sans"/>
    </w:rPr>
  </w:style>
  <w:style w:type="paragraph" w:styleId="Style24">
    <w:name w:val="Title"/>
    <w:basedOn w:val="Normal"/>
    <w:link w:val="a4"/>
    <w:qFormat/>
    <w:rsid w:val="00084ba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25">
    <w:name w:val="Subtitle"/>
    <w:basedOn w:val="Normal"/>
    <w:link w:val="a6"/>
    <w:qFormat/>
    <w:rsid w:val="00084ba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6"/>
      <w:szCs w:val="24"/>
      <w:lang w:val="uk-U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84b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" w:cs=""/>
      <w:color w:val="000000"/>
      <w:kern w:val="0"/>
      <w:sz w:val="24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00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LibreOffice/6.0.3.2$Windows_x86 LibreOffice_project/8f48d515416608e3a835360314dac7e47fd0b821</Application>
  <Pages>9</Pages>
  <Words>1795</Words>
  <Characters>13526</Characters>
  <CharactersWithSpaces>15345</CharactersWithSpaces>
  <Paragraphs>197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2019-01-20T12:10:00Z</dcterms:created>
  <dc:creator>GIMNAZIUM</dc:creator>
  <dc:description/>
  <dc:language>uk-UA</dc:language>
  <cp:lastModifiedBy/>
  <cp:lastPrinted>2020-08-24T15:02:28Z</cp:lastPrinted>
  <dcterms:modified xsi:type="dcterms:W3CDTF">2022-01-04T12:16:27Z</dcterms:modified>
  <cp:revision>26</cp:revision>
  <dc:subject/>
  <dc:title>Додаток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