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“</w:t>
      </w:r>
      <w:r>
        <w:rPr>
          <w:rFonts w:cs="Times New Roman" w:ascii="Times New Roman" w:hAnsi="Times New Roman"/>
          <w:sz w:val="28"/>
          <w:szCs w:val="28"/>
        </w:rPr>
        <w:t>Схвалено”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рішення пед.ради від 20.12.2022 року Протокол №5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Орієнтовний  річний  план підвищення кваліфікації педагогічних працівників Суховільського ліцею на 2023 рік</w:t>
      </w:r>
    </w:p>
    <w:tbl>
      <w:tblPr>
        <w:tblStyle w:val="a5"/>
        <w:tblW w:w="153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5"/>
        <w:gridCol w:w="1995"/>
        <w:gridCol w:w="1650"/>
        <w:gridCol w:w="3450"/>
        <w:gridCol w:w="1700"/>
        <w:gridCol w:w="850"/>
        <w:gridCol w:w="710"/>
        <w:gridCol w:w="1134"/>
        <w:gridCol w:w="1418"/>
        <w:gridCol w:w="1838"/>
      </w:tblGrid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з\п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Прізвище,ім’я,   по батькові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Тема (напрям, найменування)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Суб’єкт підвищення кваліфікації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Обсяг (тривал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ість)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Вид 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Форма 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Строки  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Вартість та джерела фінансування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Доскуч Богдан Йосифович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ліцею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Управлінська діяльність керівника закладу загальної середньої освіти в умовах Нової української школи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ЛОІППО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Очно-дистанційна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Січень-грудень 2023р.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Державний бюджет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Лильо Ігор Володимирович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Керівник гуртка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Діяльнісний підхід у гуртковій роботі: методика ігрового навчання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ЛОІППО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Очно-дистанційна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Січень-грудень 2023р.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Державний бюджет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Рубай  Дарія Ярославівна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керівника ЗЗСО з виховної роботи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Професійні компетентності заступників директорів Нової Української школи (виховна робота)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ЛОІППО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Очно-дистанційна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Державний бюджет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Юрчишин  Любов Степанівна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Практичний психолог, вчитель психології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Травма війни:психологія травмуючих ситуацій та  психологічний супровід учасників освітнього процесу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ЛОІППО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Очно-дистанційна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Січень- грудень 2023р.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Державний бюджет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Торба Олександра Антонівна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початкових класів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Сміливі навчатись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дистанційна 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Безкоштовно 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Сохань Наталія Володимирівна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початкових класів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Школа для всіх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дистанційна 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Безкоштовно 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Доскуч Світлана Миколаївна 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початкових класів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Освіта для всіх: різноманітність, інклюзія та фізичний розвиток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PROMETHEUS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дистанційна 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02.01.- 31.12.23р.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Безкоштовно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Вдович Марія Степанівна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початкових класів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Протидія та попередження булінгу в закладах освіти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PROMETHEUS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Безкоштовно 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Барна Ольга Миронівна 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початкових класів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Протидія та попередження булінгу в закладах освіти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PROMETHEUS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02.01.- 31.12.23р.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Безкоштовно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Попик Ольга Михайлівна 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зарубіжної літератури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Ігрові засоби ІКТ під час практичних занять. Нестандартні уроки. Зарубіжна література.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ATOMS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Власні кошти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Байцар Марія Михайлівна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математики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Зростання цікавості  учнів до навчання через застосування ігрових методик на уроках математики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ATOMS HUB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02.01.- 31.12.23р.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Власні кошти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Сирота Ірина Ярославівна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англійської мови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Інтерактивні платформи для гейміфікації навчального процесу на уроках англійської мови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ATOMS HUB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Власні кошти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Королевич Галина Іванівна 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математики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Інтерактивні  інструменти на уроках математики. Створення цікавих презинтацій.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ATOMS HUB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Власні кошти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Тільтін Ірина Михайлівна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англійської мови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Цікаві методи викладання англійської мови. Ефективна підготовка до ЗНО.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ATOMS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Власні кошти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Панас Ігор Михайлович 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хімії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Критичне мислення для освітян.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Попередження ризиків від вибухонебезпечних предметів.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PROMETHEUS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PROMETHEUS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02.03.23р.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06.06.23р.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Безкоштовно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Безкоштовно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Михайлишин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Оксана Миколаївна  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біології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Цікаві методи викладання біології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ATOMS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Власні кошти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Мачужак Віра Романівна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англійської мови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Інтерактивні платформи для гейміфікації навчального процесу на уроках англійської мови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ATOMS HUB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Власні кошти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Давид Марта Ярославівна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фізики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Наукова та винахідницька діяльність школярів. Досвід у викладанні природничих наук.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ATOMS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Власні кошти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Кравець Іванна Мирославівна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української мови та літератури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Українська  мова. НУШ 5 клас.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ATOMS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Власні кошти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Федаш Андрій Тарасович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фізичної культури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Ключові компетентності вчителя фізичної культури в умовах дистанційного та змішаного навчання.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ATOMS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02.01.- 31.12.23р.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Власні кошти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Клапінська Оксана Петрівна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трудового навчання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Вчителювання під час кризи.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02.01.- 31.12.23р.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Власні кошти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Панько Наталія Романівна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Оцінювання без знецінювання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02.01.- 31.12.23р.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Власні кошти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Хариш  Віра Богданівна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початкових  класів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Освіта для всіх: різноманітність, інклюзія та фізичний розвиток.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PROMETHEUS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Безкоштовно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Хариш Любов Богданівна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 початкових класів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Освіта для всіх: різноманітність, інклюзія та фізичний розвиток.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PROMETEUS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Безкоштовно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Цвик Оксана Тарасівна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початкових класів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Інклюзія в початковій школі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Освітня платформа  на «Урок»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02.01.- 31.12.23р.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Власні кошти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Коцюба Оксана Петрівна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початкових класів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Успішне  вчителювання в НУШ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Освітня платформа на «Урок»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Власні кошти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Давид Тетяна Степанівна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музичного мистецтва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Музичне мистецтво. Підвищення кваліфікації.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ATOMS HUB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1ЄКТС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Власні кошти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Гаврищишин Наталія Тарасівна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географії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Географія. Загальна географія.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Безкоштовно 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Лопушанська Надія Йосипівна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Педагог-організатор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«ДНК Лідерів»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 – 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Безкоштовно 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Кулеба Ірина Осипівна 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математики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Математика . Просто.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дистанційна 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02.01.- 31.12.23р.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Безкоштовно 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Кузьма Соломія Богданівна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інформатики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Захист персональних даних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 – 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Безкоштовно 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Штойко Галина Григорівна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історії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Громадянська освіта (підвищення кваліфікації)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«Рух Освіта»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Власні кошти</w:t>
            </w:r>
            <w:bookmarkStart w:id="0" w:name="_GoBack"/>
            <w:bookmarkEnd w:id="0"/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Дрималовський Іван Іванович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української мови та літератури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Протидія та попередження булінгу в закладі освіти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PROMETHEUS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02.01.- 31.12.23р.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Безкоштовно 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Бень Галина Дмитрівна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української мови та літератури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Українська мова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НУШ 5 клас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ATOMC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02.01.- 31.12.23р.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Власні кошти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Вархол Ольга Володимирівна 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української мови та літератури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Українська мова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НУШ  5 клас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ATOMC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02.01.23- 31.12.23р.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Власні кошти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Козак Стефанія Орестівна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образотворчого мистецтва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Освіта для всіх: різноманітність, інклюзія та фізичний розвиток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PROMETHEUS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02.01.- 31.12.23р.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безкоштовно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Сорока Олександра  Михайлівна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історії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Протидія та попередження булінгу в закладах освіти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PROMETHEUS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02.01.- 31.12.23р.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безкоштовно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Цегельська Мар’яна Михайлівна 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Вчитель основ християнської етики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Протидія та попередження булінгу в закладах освіти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PROMETHEUS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 – 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безкоштовно</w:t>
            </w:r>
          </w:p>
        </w:tc>
      </w:tr>
      <w:tr>
        <w:trPr/>
        <w:tc>
          <w:tcPr>
            <w:tcW w:w="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Олинець Віра Богданівна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Завідувач бібліотекою</w:t>
            </w:r>
          </w:p>
        </w:tc>
        <w:tc>
          <w:tcPr>
            <w:tcW w:w="34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Протидія та попередження булінгу в закладах освіти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PROMETHEUS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02.01. – 31.12.23р.</w:t>
            </w:r>
          </w:p>
        </w:tc>
        <w:tc>
          <w:tcPr>
            <w:tcW w:w="18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безкоштовно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Директор ліцею:                                  Богдан ДОСКУЧ</w:t>
      </w:r>
    </w:p>
    <w:sectPr>
      <w:type w:val="nextPage"/>
      <w:pgSz w:orient="landscape" w:w="16838" w:h="11906"/>
      <w:pgMar w:left="850" w:right="850" w:header="0" w:top="1417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basedOn w:val="DefaultParagraphFont"/>
    <w:link w:val="a3"/>
    <w:uiPriority w:val="99"/>
    <w:semiHidden/>
    <w:qFormat/>
    <w:rsid w:val="002025c5"/>
    <w:rPr>
      <w:rFonts w:ascii="Segoe UI" w:hAnsi="Segoe UI" w:cs="Segoe UI"/>
      <w:sz w:val="18"/>
      <w:szCs w:val="18"/>
    </w:rPr>
  </w:style>
  <w:style w:type="character" w:styleId="Style15" w:customStyle="1">
    <w:name w:val="Верхній колонтитул Знак"/>
    <w:basedOn w:val="DefaultParagraphFont"/>
    <w:link w:val="a6"/>
    <w:uiPriority w:val="99"/>
    <w:qFormat/>
    <w:rsid w:val="00bd3d3a"/>
    <w:rPr/>
  </w:style>
  <w:style w:type="character" w:styleId="Style16" w:customStyle="1">
    <w:name w:val="Нижній колонтитул Знак"/>
    <w:basedOn w:val="DefaultParagraphFont"/>
    <w:link w:val="a8"/>
    <w:uiPriority w:val="99"/>
    <w:qFormat/>
    <w:rsid w:val="00bd3d3a"/>
    <w:rPr/>
  </w:style>
  <w:style w:type="character" w:styleId="ListLabel1">
    <w:name w:val="ListLabel 1"/>
    <w:qFormat/>
    <w:rPr>
      <w:rFonts w:eastAsia="Calibri" w:cs="Times New Roma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025c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Header"/>
    <w:basedOn w:val="Normal"/>
    <w:link w:val="a7"/>
    <w:uiPriority w:val="99"/>
    <w:unhideWhenUsed/>
    <w:rsid w:val="00bd3d3a"/>
    <w:pPr>
      <w:tabs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9"/>
    <w:uiPriority w:val="99"/>
    <w:unhideWhenUsed/>
    <w:rsid w:val="00bd3d3a"/>
    <w:pPr>
      <w:tabs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3d3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e13c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LibreOffice/6.0.3.2$Windows_x86 LibreOffice_project/8f48d515416608e3a835360314dac7e47fd0b821</Application>
  <Pages>6</Pages>
  <Words>835</Words>
  <Characters>6012</Characters>
  <CharactersWithSpaces>6747</CharactersWithSpaces>
  <Paragraphs>378</Paragraphs>
  <Company>Інститут Модернізації та Змісту освіти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2016-12-23T14:18:00Z</dcterms:created>
  <dc:creator>Комп'ютер_1</dc:creator>
  <dc:description/>
  <dc:language>uk-UA</dc:language>
  <cp:lastModifiedBy/>
  <cp:lastPrinted>2016-11-12T15:50:00Z</cp:lastPrinted>
  <dcterms:modified xsi:type="dcterms:W3CDTF">2022-12-23T10:29:55Z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Інститут Модернізації та Змісту освіти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