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auto" w:line="360" w:before="0" w:after="0"/>
        <w:ind w:hanging="0"/>
        <w:jc w:val="both"/>
        <w:rPr/>
      </w:pPr>
      <w:r>
        <w:rPr>
          <w:rFonts w:eastAsia="Times New Roman" w:cs="Times New Roman" w:ascii="Times New Roman" w:hAnsi="Times New Roman"/>
          <w:color w:themeColor="text1" w:val="000000"/>
          <w:sz w:val="28"/>
          <w:szCs w:val="28"/>
        </w:rPr>
        <w:t xml:space="preserve"> </w:t>
      </w:r>
      <w:r>
        <w:rPr>
          <w:rFonts w:eastAsia="Times New Roman" w:cs="Times New Roman" w:ascii="Times New Roman" w:hAnsi="Times New Roman"/>
          <w:color w:themeColor="text1" w:val="000000"/>
          <w:sz w:val="28"/>
          <w:szCs w:val="28"/>
        </w:rPr>
        <w:t>СХВАЛЕНО                                                                          ЗАТВЕРДЖЕНО</w:t>
      </w:r>
    </w:p>
    <w:p>
      <w:pPr>
        <w:pStyle w:val="Normal"/>
        <w:shd w:val="clear" w:color="auto" w:fill="FFFFFF"/>
        <w:spacing w:lineRule="auto" w:line="360" w:before="0" w:after="0"/>
        <w:ind w:hanging="0"/>
        <w:jc w:val="both"/>
        <w:rPr/>
      </w:pPr>
      <w:r>
        <w:rPr>
          <w:rFonts w:eastAsia="Times New Roman" w:cs="Times New Roman" w:ascii="Times New Roman" w:hAnsi="Times New Roman"/>
          <w:color w:themeColor="text1" w:val="000000"/>
          <w:sz w:val="28"/>
          <w:szCs w:val="28"/>
        </w:rPr>
        <w:t>на засіданні пед. ради                                       Наказ директора ліцею       Протокол № 1від 29.08.2024                                        від  30.08.2024 №</w:t>
      </w:r>
      <w:r>
        <w:rPr>
          <w:rFonts w:eastAsia="Times New Roman" w:cs="Times New Roman" w:ascii="Times New Roman" w:hAnsi="Times New Roman"/>
          <w:color w:themeColor="text1" w:val="000000"/>
          <w:sz w:val="28"/>
          <w:szCs w:val="28"/>
        </w:rPr>
        <w:t>231</w:t>
      </w:r>
      <w:r>
        <w:rPr>
          <w:rFonts w:eastAsia="Times New Roman" w:cs="Times New Roman" w:ascii="Times New Roman" w:hAnsi="Times New Roman"/>
          <w:color w:themeColor="text1" w:val="000000"/>
          <w:sz w:val="28"/>
          <w:szCs w:val="28"/>
        </w:rPr>
        <w:t xml:space="preserve">  ОД</w:t>
      </w:r>
    </w:p>
    <w:p>
      <w:pPr>
        <w:pStyle w:val="Normal"/>
        <w:spacing w:lineRule="auto" w:line="276" w:before="0" w:after="0"/>
        <w:ind w:hanging="0" w:left="5103"/>
        <w:jc w:val="left"/>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r>
    </w:p>
    <w:p>
      <w:pPr>
        <w:pStyle w:val="Normal"/>
        <w:spacing w:lineRule="auto" w:line="276" w:before="0" w:after="0"/>
        <w:jc w:val="both"/>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r>
    </w:p>
    <w:p>
      <w:pPr>
        <w:pStyle w:val="Normal"/>
        <w:spacing w:lineRule="auto" w:line="276" w:before="0" w:after="0"/>
        <w:jc w:val="both"/>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r>
    </w:p>
    <w:p>
      <w:pPr>
        <w:pStyle w:val="Normal"/>
        <w:spacing w:lineRule="auto" w:line="276" w:before="0" w:after="0"/>
        <w:jc w:val="both"/>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r>
    </w:p>
    <w:p>
      <w:pPr>
        <w:pStyle w:val="Normal"/>
        <w:spacing w:lineRule="auto" w:line="276" w:before="0" w:after="0"/>
        <w:jc w:val="both"/>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r>
    </w:p>
    <w:p>
      <w:pPr>
        <w:pStyle w:val="Normal"/>
        <w:spacing w:lineRule="auto" w:line="276" w:before="0" w:after="0"/>
        <w:jc w:val="both"/>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r>
    </w:p>
    <w:p>
      <w:pPr>
        <w:pStyle w:val="Normal"/>
        <w:spacing w:lineRule="auto" w:line="276" w:before="0" w:after="0"/>
        <w:jc w:val="center"/>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r>
    </w:p>
    <w:p>
      <w:pPr>
        <w:pStyle w:val="Normal"/>
        <w:shd w:val="clear" w:color="auto" w:fill="FFFFFF"/>
        <w:spacing w:lineRule="auto" w:line="276" w:before="0" w:after="0"/>
        <w:jc w:val="center"/>
        <w:rPr/>
      </w:pPr>
      <w:r>
        <w:rPr>
          <w:rFonts w:eastAsia="Times New Roman" w:cs="Times New Roman" w:ascii="Times New Roman" w:hAnsi="Times New Roman"/>
          <w:b/>
          <w:color w:themeColor="text1" w:val="000000"/>
          <w:sz w:val="40"/>
          <w:szCs w:val="28"/>
        </w:rPr>
        <w:t>Освітня програма</w:t>
      </w:r>
    </w:p>
    <w:p>
      <w:pPr>
        <w:pStyle w:val="Normal"/>
        <w:shd w:val="clear" w:color="auto" w:fill="FFFFFF"/>
        <w:spacing w:lineRule="auto" w:line="276" w:before="0" w:after="0"/>
        <w:jc w:val="center"/>
        <w:rPr/>
      </w:pPr>
      <w:r>
        <w:rPr>
          <w:rFonts w:eastAsia="Times New Roman" w:cs="Times New Roman" w:ascii="Times New Roman" w:hAnsi="Times New Roman"/>
          <w:color w:themeColor="text1" w:val="000000"/>
          <w:sz w:val="36"/>
          <w:szCs w:val="28"/>
        </w:rPr>
        <w:t xml:space="preserve">Суховільського ліцею Зимноводівської сільської ради  </w:t>
      </w:r>
    </w:p>
    <w:p>
      <w:pPr>
        <w:pStyle w:val="Normal"/>
        <w:shd w:val="clear" w:color="auto" w:fill="FFFFFF"/>
        <w:spacing w:lineRule="auto" w:line="276" w:before="0" w:after="0"/>
        <w:jc w:val="center"/>
        <w:rPr/>
      </w:pPr>
      <w:r>
        <w:rPr>
          <w:rFonts w:eastAsia="Times New Roman" w:cs="Times New Roman" w:ascii="Times New Roman" w:hAnsi="Times New Roman"/>
          <w:color w:themeColor="text1" w:val="000000"/>
          <w:sz w:val="36"/>
          <w:szCs w:val="28"/>
        </w:rPr>
        <w:t>для 5-7 класів</w:t>
      </w:r>
    </w:p>
    <w:p>
      <w:pPr>
        <w:pStyle w:val="Normal"/>
        <w:shd w:val="clear" w:color="auto" w:fill="FFFFFF"/>
        <w:spacing w:lineRule="auto" w:line="276" w:before="0" w:after="0"/>
        <w:jc w:val="center"/>
        <w:rPr/>
      </w:pPr>
      <w:r>
        <w:rPr>
          <w:rFonts w:eastAsia="Times New Roman" w:cs="Times New Roman" w:ascii="Times New Roman" w:hAnsi="Times New Roman"/>
          <w:color w:themeColor="text1" w:val="000000"/>
          <w:sz w:val="36"/>
          <w:szCs w:val="28"/>
        </w:rPr>
        <w:t>на 2024-2025 навчальний рік</w:t>
      </w:r>
    </w:p>
    <w:p>
      <w:pPr>
        <w:pStyle w:val="Normal"/>
        <w:shd w:val="clear" w:color="auto" w:fill="FFFFFF"/>
        <w:spacing w:lineRule="auto" w:line="276" w:before="0" w:after="0"/>
        <w:ind w:hanging="0" w:left="5670"/>
        <w:jc w:val="center"/>
        <w:rPr>
          <w:rFonts w:ascii="Times New Roman" w:hAnsi="Times New Roman" w:eastAsia="Times New Roman" w:cs="Times New Roman"/>
          <w:color w:themeColor="text1" w:val="000000"/>
          <w:sz w:val="28"/>
          <w:szCs w:val="28"/>
        </w:rPr>
      </w:pPr>
      <w:r>
        <w:rPr/>
      </w:r>
    </w:p>
    <w:p>
      <w:pPr>
        <w:pStyle w:val="Normal"/>
        <w:rPr>
          <w:rFonts w:ascii="Arial" w:hAnsi="Arial" w:cs="Arial"/>
          <w:sz w:val="24"/>
          <w:szCs w:val="24"/>
        </w:rPr>
      </w:pPr>
      <w:r>
        <w:rPr>
          <w:rFonts w:cs="Arial"/>
          <w:sz w:val="24"/>
          <w:szCs w:val="24"/>
        </w:rPr>
      </w:r>
    </w:p>
    <w:p>
      <w:pPr>
        <w:pStyle w:val="Normal"/>
        <w:rPr>
          <w:rFonts w:ascii="Arial" w:hAnsi="Arial" w:cs="Arial"/>
          <w:sz w:val="24"/>
          <w:szCs w:val="24"/>
        </w:rPr>
      </w:pPr>
      <w:r>
        <w:rPr>
          <w:rFonts w:cs="Arial"/>
          <w:sz w:val="24"/>
          <w:szCs w:val="24"/>
        </w:rPr>
      </w:r>
    </w:p>
    <w:p>
      <w:pPr>
        <w:pStyle w:val="Normal"/>
        <w:rPr>
          <w:rFonts w:ascii="Arial" w:hAnsi="Arial" w:cs="Arial"/>
          <w:sz w:val="24"/>
          <w:szCs w:val="24"/>
        </w:rPr>
      </w:pPr>
      <w:r>
        <w:rPr>
          <w:rFonts w:cs="Arial"/>
          <w:sz w:val="24"/>
          <w:szCs w:val="24"/>
        </w:rPr>
      </w:r>
    </w:p>
    <w:p>
      <w:pPr>
        <w:pStyle w:val="Normal"/>
        <w:rPr>
          <w:rFonts w:ascii="Arial" w:hAnsi="Arial" w:cs="Arial"/>
          <w:sz w:val="24"/>
          <w:szCs w:val="24"/>
        </w:rPr>
      </w:pPr>
      <w:r>
        <w:rPr>
          <w:rFonts w:cs="Arial"/>
          <w:sz w:val="24"/>
          <w:szCs w:val="24"/>
        </w:rPr>
      </w:r>
    </w:p>
    <w:p>
      <w:pPr>
        <w:pStyle w:val="Normal"/>
        <w:rPr>
          <w:rFonts w:ascii="Arial" w:hAnsi="Arial" w:cs="Arial"/>
          <w:sz w:val="24"/>
          <w:szCs w:val="24"/>
        </w:rPr>
      </w:pPr>
      <w:r>
        <w:rPr>
          <w:rFonts w:cs="Arial"/>
          <w:sz w:val="24"/>
          <w:szCs w:val="24"/>
        </w:rPr>
        <w:t xml:space="preserve"> </w:t>
      </w:r>
    </w:p>
    <w:p>
      <w:pPr>
        <w:pStyle w:val="Normal"/>
        <w:rPr>
          <w:rFonts w:ascii="Arial" w:hAnsi="Arial" w:cs="Arial"/>
          <w:sz w:val="24"/>
          <w:szCs w:val="24"/>
        </w:rPr>
      </w:pPr>
      <w:r>
        <w:rPr>
          <w:rFonts w:cs="Arial"/>
          <w:sz w:val="24"/>
          <w:szCs w:val="24"/>
        </w:rPr>
        <w:t xml:space="preserve"> </w:t>
      </w:r>
    </w:p>
    <w:p>
      <w:pPr>
        <w:pStyle w:val="Normal"/>
        <w:rPr>
          <w:rFonts w:ascii="Arial" w:hAnsi="Arial" w:cs="Arial"/>
          <w:sz w:val="24"/>
          <w:szCs w:val="24"/>
        </w:rPr>
      </w:pPr>
      <w:r>
        <w:rPr>
          <w:rFonts w:cs="Arial"/>
          <w:sz w:val="24"/>
          <w:szCs w:val="24"/>
        </w:rPr>
        <w:t xml:space="preserve"> </w:t>
      </w:r>
    </w:p>
    <w:p>
      <w:pPr>
        <w:pStyle w:val="Normal"/>
        <w:rPr>
          <w:rFonts w:ascii="Arial" w:hAnsi="Arial" w:cs="Arial"/>
          <w:sz w:val="24"/>
          <w:szCs w:val="24"/>
        </w:rPr>
      </w:pPr>
      <w:r>
        <w:rPr>
          <w:rFonts w:cs="Arial"/>
          <w:sz w:val="24"/>
          <w:szCs w:val="24"/>
        </w:rPr>
      </w:r>
    </w:p>
    <w:p>
      <w:pPr>
        <w:pStyle w:val="Normal"/>
        <w:rPr>
          <w:rFonts w:ascii="Arial" w:hAnsi="Arial" w:cs="Arial"/>
          <w:sz w:val="24"/>
          <w:szCs w:val="24"/>
        </w:rPr>
      </w:pPr>
      <w:r>
        <w:rPr>
          <w:rFonts w:cs="Arial"/>
          <w:sz w:val="24"/>
          <w:szCs w:val="24"/>
        </w:rPr>
        <w:t xml:space="preserve"> </w:t>
      </w:r>
    </w:p>
    <w:p>
      <w:pPr>
        <w:pStyle w:val="Normal"/>
        <w:rPr>
          <w:rFonts w:ascii="Arial" w:hAnsi="Arial" w:cs="Arial"/>
          <w:sz w:val="24"/>
          <w:szCs w:val="24"/>
        </w:rPr>
      </w:pPr>
      <w:r>
        <w:rPr>
          <w:rFonts w:cs="Arial"/>
          <w:sz w:val="24"/>
          <w:szCs w:val="24"/>
        </w:rPr>
        <w:t xml:space="preserve"> </w:t>
      </w:r>
    </w:p>
    <w:p>
      <w:pPr>
        <w:pStyle w:val="Normal"/>
        <w:rPr>
          <w:rFonts w:ascii="Arial" w:hAnsi="Arial" w:cs="Arial"/>
          <w:sz w:val="24"/>
          <w:szCs w:val="24"/>
        </w:rPr>
      </w:pPr>
      <w:r>
        <w:rPr>
          <w:rFonts w:cs="Arial"/>
          <w:sz w:val="24"/>
          <w:szCs w:val="24"/>
        </w:rPr>
        <w:t xml:space="preserve">      </w:t>
      </w:r>
    </w:p>
    <w:p>
      <w:pPr>
        <w:pStyle w:val="Normal"/>
        <w:rPr>
          <w:rFonts w:ascii="Times New Roman" w:hAnsi="Times New Roman" w:eastAsia="Times New Roman" w:cs="Times New Roman"/>
          <w:color w:themeColor="text1" w:val="000000"/>
          <w:sz w:val="32"/>
          <w:szCs w:val="28"/>
        </w:rPr>
      </w:pPr>
      <w:r>
        <w:rPr>
          <w:rFonts w:eastAsia="Times New Roman" w:cs="Times New Roman" w:ascii="Times New Roman" w:hAnsi="Times New Roman"/>
          <w:color w:themeColor="text1" w:val="000000"/>
          <w:sz w:val="32"/>
          <w:szCs w:val="28"/>
        </w:rPr>
      </w:r>
      <w:r>
        <w:br w:type="page"/>
      </w:r>
    </w:p>
    <w:p>
      <w:pPr>
        <w:pStyle w:val="Normal"/>
        <w:spacing w:lineRule="auto" w:line="276" w:before="0" w:after="0"/>
        <w:ind w:hanging="0" w:right="30"/>
        <w:jc w:val="center"/>
        <w:rPr>
          <w:rFonts w:ascii="Times New Roman" w:hAnsi="Times New Roman" w:eastAsia="Times New Roman" w:cs="Times New Roman"/>
          <w:color w:themeColor="text1" w:val="000000"/>
          <w:sz w:val="32"/>
          <w:szCs w:val="28"/>
        </w:rPr>
      </w:pPr>
      <w:r>
        <w:rPr>
          <w:rFonts w:eastAsia="Times New Roman" w:cs="Times New Roman" w:ascii="Times New Roman" w:hAnsi="Times New Roman"/>
          <w:color w:themeColor="text1" w:val="000000"/>
          <w:sz w:val="32"/>
          <w:szCs w:val="28"/>
        </w:rPr>
        <w:t>СТРУКТУРА ОСВІТНЬОЇ ПРОГРАМИ</w:t>
      </w:r>
    </w:p>
    <w:p>
      <w:pPr>
        <w:pStyle w:val="ListParagraph"/>
        <w:spacing w:lineRule="auto" w:line="360"/>
        <w:ind w:hanging="0" w:left="357"/>
        <w:rPr>
          <w:sz w:val="28"/>
          <w:szCs w:val="24"/>
        </w:rPr>
      </w:pPr>
      <w:r>
        <w:rPr>
          <w:sz w:val="28"/>
          <w:szCs w:val="24"/>
        </w:rPr>
      </w:r>
    </w:p>
    <w:p>
      <w:pPr>
        <w:pStyle w:val="ListParagraph"/>
        <w:numPr>
          <w:ilvl w:val="0"/>
          <w:numId w:val="6"/>
        </w:numPr>
        <w:spacing w:lineRule="auto" w:line="360"/>
        <w:ind w:hanging="0" w:left="357"/>
        <w:rPr>
          <w:sz w:val="28"/>
          <w:szCs w:val="24"/>
        </w:rPr>
      </w:pPr>
      <w:r>
        <w:rPr>
          <w:sz w:val="28"/>
          <w:szCs w:val="24"/>
        </w:rPr>
        <w:t>Пояснювальна записка.</w:t>
      </w:r>
    </w:p>
    <w:p>
      <w:pPr>
        <w:pStyle w:val="ListParagraph"/>
        <w:numPr>
          <w:ilvl w:val="0"/>
          <w:numId w:val="6"/>
        </w:numPr>
        <w:spacing w:lineRule="auto" w:line="360"/>
        <w:ind w:hanging="0" w:left="357"/>
        <w:rPr>
          <w:sz w:val="28"/>
          <w:szCs w:val="24"/>
        </w:rPr>
      </w:pPr>
      <w:r>
        <w:rPr>
          <w:sz w:val="28"/>
          <w:szCs w:val="24"/>
        </w:rPr>
        <w:t>Вимоги до осіб, які можуть розпочати навчання за освітньою програмою.</w:t>
      </w:r>
    </w:p>
    <w:p>
      <w:pPr>
        <w:pStyle w:val="ListParagraph"/>
        <w:numPr>
          <w:ilvl w:val="0"/>
          <w:numId w:val="6"/>
        </w:numPr>
        <w:spacing w:lineRule="auto" w:line="360"/>
        <w:ind w:hanging="0" w:left="357"/>
        <w:rPr>
          <w:sz w:val="28"/>
          <w:szCs w:val="24"/>
        </w:rPr>
      </w:pPr>
      <w:r>
        <w:rPr>
          <w:sz w:val="28"/>
          <w:szCs w:val="24"/>
        </w:rPr>
        <w:t>Загальний обсяг навчального навантаження.</w:t>
      </w:r>
    </w:p>
    <w:p>
      <w:pPr>
        <w:pStyle w:val="ListParagraph"/>
        <w:numPr>
          <w:ilvl w:val="0"/>
          <w:numId w:val="6"/>
        </w:numPr>
        <w:spacing w:lineRule="auto" w:line="360"/>
        <w:ind w:hanging="0" w:left="357"/>
        <w:rPr>
          <w:sz w:val="28"/>
          <w:szCs w:val="24"/>
        </w:rPr>
      </w:pPr>
      <w:r>
        <w:rPr>
          <w:sz w:val="28"/>
          <w:szCs w:val="24"/>
        </w:rPr>
        <w:t>Опис очікуваних результатів навчання за освітніми галузями.</w:t>
      </w:r>
    </w:p>
    <w:p>
      <w:pPr>
        <w:pStyle w:val="ListParagraph"/>
        <w:numPr>
          <w:ilvl w:val="0"/>
          <w:numId w:val="6"/>
        </w:numPr>
        <w:spacing w:lineRule="auto" w:line="360"/>
        <w:ind w:hanging="0" w:left="357"/>
        <w:rPr>
          <w:sz w:val="28"/>
          <w:szCs w:val="24"/>
        </w:rPr>
      </w:pPr>
      <w:r>
        <w:rPr>
          <w:sz w:val="28"/>
          <w:szCs w:val="24"/>
        </w:rPr>
        <w:t xml:space="preserve">Перелік варіантів типових </w:t>
      </w:r>
      <w:r>
        <w:rPr>
          <w:sz w:val="28"/>
          <w:szCs w:val="24"/>
          <w:lang w:val="uk-UA"/>
        </w:rPr>
        <w:t>на</w:t>
      </w:r>
      <w:r>
        <w:rPr>
          <w:sz w:val="28"/>
          <w:szCs w:val="24"/>
          <w:lang w:val="en-US"/>
        </w:rPr>
        <w:t>вчальних</w:t>
      </w:r>
      <w:r>
        <w:rPr>
          <w:sz w:val="28"/>
          <w:szCs w:val="24"/>
        </w:rPr>
        <w:t xml:space="preserve"> планів та модельних навчальних програм.</w:t>
      </w:r>
    </w:p>
    <w:p>
      <w:pPr>
        <w:pStyle w:val="ListParagraph"/>
        <w:numPr>
          <w:ilvl w:val="0"/>
          <w:numId w:val="6"/>
        </w:numPr>
        <w:spacing w:lineRule="auto" w:line="360"/>
        <w:ind w:hanging="0" w:left="357"/>
        <w:rPr>
          <w:sz w:val="28"/>
          <w:szCs w:val="24"/>
        </w:rPr>
      </w:pPr>
      <w:r>
        <w:rPr>
          <w:sz w:val="28"/>
          <w:szCs w:val="24"/>
        </w:rPr>
        <w:t>Форми організації освітнього процесу та методи навчання.</w:t>
      </w:r>
    </w:p>
    <w:p>
      <w:pPr>
        <w:pStyle w:val="ListParagraph"/>
        <w:numPr>
          <w:ilvl w:val="0"/>
          <w:numId w:val="6"/>
        </w:numPr>
        <w:spacing w:lineRule="auto" w:line="360"/>
        <w:ind w:hanging="0" w:left="357"/>
        <w:rPr>
          <w:sz w:val="28"/>
          <w:szCs w:val="24"/>
        </w:rPr>
      </w:pPr>
      <w:r>
        <w:rPr>
          <w:sz w:val="28"/>
          <w:szCs w:val="24"/>
        </w:rPr>
        <w:t>Опис інструментарію оцінювання.</w:t>
      </w:r>
    </w:p>
    <w:p>
      <w:pPr>
        <w:pStyle w:val="Normal"/>
        <w:rPr>
          <w:rFonts w:ascii="Times New Roman" w:hAnsi="Times New Roman" w:cs="Times New Roman"/>
          <w:sz w:val="28"/>
          <w:szCs w:val="24"/>
        </w:rPr>
      </w:pPr>
      <w:r>
        <w:rPr>
          <w:rFonts w:cs="Times New Roman" w:ascii="Times New Roman" w:hAnsi="Times New Roman"/>
          <w:sz w:val="28"/>
          <w:szCs w:val="24"/>
        </w:rPr>
      </w:r>
    </w:p>
    <w:p>
      <w:pPr>
        <w:pStyle w:val="Normal"/>
        <w:rPr>
          <w:rFonts w:ascii="Times New Roman" w:hAnsi="Times New Roman" w:cs="Times New Roman"/>
          <w:sz w:val="28"/>
          <w:szCs w:val="24"/>
          <w:highlight w:val="yellow"/>
        </w:rPr>
      </w:pPr>
      <w:r>
        <w:rPr>
          <w:rFonts w:cs="Times New Roman" w:ascii="Times New Roman" w:hAnsi="Times New Roman"/>
          <w:sz w:val="28"/>
          <w:szCs w:val="24"/>
          <w:highlight w:val="yellow"/>
        </w:rPr>
      </w:r>
    </w:p>
    <w:p>
      <w:pPr>
        <w:pStyle w:val="Normal"/>
        <w:rPr>
          <w:rFonts w:ascii="Times New Roman" w:hAnsi="Times New Roman" w:cs="Times New Roman"/>
          <w:sz w:val="28"/>
          <w:szCs w:val="24"/>
        </w:rPr>
      </w:pPr>
      <w:r>
        <w:rPr>
          <w:rFonts w:cs="Times New Roman" w:ascii="Times New Roman" w:hAnsi="Times New Roman"/>
          <w:sz w:val="28"/>
          <w:szCs w:val="24"/>
        </w:rPr>
      </w:r>
    </w:p>
    <w:p>
      <w:pPr>
        <w:pStyle w:val="Normal"/>
        <w:rPr>
          <w:rFonts w:ascii="Times New Roman" w:hAnsi="Times New Roman" w:eastAsia="Times New Roman" w:cs="Times New Roman"/>
          <w:sz w:val="28"/>
          <w:szCs w:val="24"/>
        </w:rPr>
      </w:pPr>
      <w:r>
        <w:rPr>
          <w:rFonts w:cs="Times New Roman" w:ascii="Times New Roman" w:hAnsi="Times New Roman"/>
          <w:sz w:val="28"/>
          <w:szCs w:val="24"/>
        </w:rPr>
        <w:t> </w:t>
      </w:r>
      <w:r>
        <w:br w:type="page"/>
      </w:r>
    </w:p>
    <w:p>
      <w:pPr>
        <w:pStyle w:val="ListParagraph"/>
        <w:widowControl/>
        <w:numPr>
          <w:ilvl w:val="0"/>
          <w:numId w:val="3"/>
        </w:numPr>
        <w:spacing w:lineRule="auto" w:line="276" w:before="0" w:after="160"/>
        <w:ind w:firstLine="709" w:left="0"/>
        <w:contextualSpacing/>
        <w:rPr>
          <w:sz w:val="28"/>
          <w:szCs w:val="24"/>
        </w:rPr>
      </w:pPr>
      <w:r>
        <w:rPr>
          <w:b/>
          <w:bCs/>
          <w:sz w:val="28"/>
          <w:szCs w:val="24"/>
        </w:rPr>
        <w:t>Пояснювальна записка.</w:t>
      </w:r>
    </w:p>
    <w:p>
      <w:pPr>
        <w:pStyle w:val="ListParagraph"/>
        <w:spacing w:lineRule="auto" w:line="276"/>
        <w:ind w:firstLine="709" w:left="0"/>
        <w:rPr/>
      </w:pPr>
      <w:r>
        <w:rPr>
          <w:sz w:val="28"/>
          <w:szCs w:val="24"/>
        </w:rPr>
        <w:t>Суховільський ліцей  знаходиться в комунальній власності, є юридичною особою, має печатку  і штамп.</w:t>
      </w:r>
    </w:p>
    <w:p>
      <w:pPr>
        <w:pStyle w:val="ListParagraph"/>
        <w:spacing w:lineRule="auto" w:line="276"/>
        <w:ind w:firstLine="709" w:left="0"/>
        <w:rPr/>
      </w:pPr>
      <w:r>
        <w:rPr>
          <w:sz w:val="28"/>
          <w:szCs w:val="24"/>
        </w:rPr>
        <w:t>Навчальний заклад розташований за адресою: - с. Суховоля Львівського району Львівської області, вул. Шкільна 1А.</w:t>
      </w:r>
    </w:p>
    <w:p>
      <w:pPr>
        <w:pStyle w:val="ListParagraph"/>
        <w:spacing w:lineRule="auto" w:line="276"/>
        <w:ind w:firstLine="709" w:left="0"/>
        <w:rPr/>
      </w:pPr>
      <w:r>
        <w:rPr>
          <w:sz w:val="28"/>
          <w:szCs w:val="24"/>
        </w:rPr>
        <w:t>Засновником ліцею є Зимноводівська сільська рада</w:t>
      </w:r>
    </w:p>
    <w:p>
      <w:pPr>
        <w:pStyle w:val="ListParagraph"/>
        <w:spacing w:lineRule="auto" w:line="276"/>
        <w:ind w:firstLine="709" w:left="0"/>
        <w:rPr/>
      </w:pPr>
      <w:r>
        <w:rPr>
          <w:sz w:val="28"/>
          <w:szCs w:val="24"/>
        </w:rPr>
        <w:t xml:space="preserve">Рік заснування: - 2021 </w:t>
      </w:r>
    </w:p>
    <w:p>
      <w:pPr>
        <w:pStyle w:val="ListParagraph"/>
        <w:spacing w:lineRule="auto" w:line="276"/>
        <w:ind w:firstLine="709" w:left="0"/>
        <w:rPr>
          <w:sz w:val="28"/>
          <w:szCs w:val="24"/>
        </w:rPr>
      </w:pPr>
      <w:r>
        <w:rPr>
          <w:sz w:val="28"/>
          <w:szCs w:val="24"/>
        </w:rPr>
        <w:t>Відповідно до Статуту головною метою Ліцею є забезпечення реалізації прав громадян на здобуття повної загальної середньої освіти.</w:t>
      </w:r>
    </w:p>
    <w:p>
      <w:pPr>
        <w:pStyle w:val="ListParagraph"/>
        <w:spacing w:lineRule="auto" w:line="276"/>
        <w:ind w:firstLine="709" w:left="0"/>
        <w:rPr/>
      </w:pPr>
      <w:r>
        <w:rPr>
          <w:sz w:val="28"/>
          <w:szCs w:val="24"/>
        </w:rPr>
        <w:t>Освітня програма на 2023-2024 навчальний рік розроблена відповідно до:</w:t>
      </w:r>
    </w:p>
    <w:p>
      <w:pPr>
        <w:pStyle w:val="ListParagraph"/>
        <w:widowControl/>
        <w:numPr>
          <w:ilvl w:val="0"/>
          <w:numId w:val="4"/>
        </w:numPr>
        <w:suppressAutoHyphens w:val="true"/>
        <w:bidi w:val="0"/>
        <w:spacing w:lineRule="auto" w:line="276" w:before="0" w:after="160"/>
        <w:ind w:firstLine="1134" w:left="0" w:right="0"/>
        <w:contextualSpacing/>
        <w:jc w:val="both"/>
        <w:rPr/>
      </w:pPr>
      <w:r>
        <w:rPr>
          <w:sz w:val="28"/>
          <w:szCs w:val="24"/>
        </w:rPr>
        <w:t>Конституції України;</w:t>
      </w:r>
    </w:p>
    <w:p>
      <w:pPr>
        <w:pStyle w:val="ListParagraph"/>
        <w:widowControl/>
        <w:numPr>
          <w:ilvl w:val="0"/>
          <w:numId w:val="4"/>
        </w:numPr>
        <w:suppressAutoHyphens w:val="true"/>
        <w:bidi w:val="0"/>
        <w:spacing w:lineRule="auto" w:line="276" w:before="0" w:after="160"/>
        <w:ind w:firstLine="1134" w:left="0" w:right="0"/>
        <w:contextualSpacing/>
        <w:jc w:val="both"/>
        <w:rPr/>
      </w:pPr>
      <w:r>
        <w:rPr>
          <w:sz w:val="28"/>
          <w:szCs w:val="24"/>
        </w:rPr>
        <w:t>Закону України «Про освіту» (стаття 33);</w:t>
      </w:r>
    </w:p>
    <w:p>
      <w:pPr>
        <w:pStyle w:val="ListParagraph"/>
        <w:widowControl/>
        <w:numPr>
          <w:ilvl w:val="0"/>
          <w:numId w:val="4"/>
        </w:numPr>
        <w:suppressAutoHyphens w:val="true"/>
        <w:bidi w:val="0"/>
        <w:spacing w:lineRule="auto" w:line="276" w:before="0" w:after="160"/>
        <w:ind w:firstLine="1134" w:left="0" w:right="0"/>
        <w:contextualSpacing/>
        <w:jc w:val="both"/>
        <w:rPr>
          <w:sz w:val="28"/>
          <w:szCs w:val="24"/>
        </w:rPr>
      </w:pPr>
      <w:r>
        <w:rPr>
          <w:sz w:val="28"/>
          <w:szCs w:val="24"/>
        </w:rPr>
        <w:t>Закону України «Про повну загальну середню  освіту» (стаття 11);</w:t>
      </w:r>
    </w:p>
    <w:p>
      <w:pPr>
        <w:pStyle w:val="ListParagraph"/>
        <w:widowControl/>
        <w:numPr>
          <w:ilvl w:val="0"/>
          <w:numId w:val="4"/>
        </w:numPr>
        <w:suppressAutoHyphens w:val="true"/>
        <w:bidi w:val="0"/>
        <w:spacing w:lineRule="auto" w:line="276" w:before="0" w:after="160"/>
        <w:ind w:firstLine="1134" w:left="0" w:right="0"/>
        <w:contextualSpacing/>
        <w:jc w:val="both"/>
        <w:rPr>
          <w:sz w:val="28"/>
          <w:szCs w:val="24"/>
        </w:rPr>
      </w:pPr>
      <w:r>
        <w:rPr>
          <w:rFonts w:cs="Times New Roman"/>
          <w:b w:val="false"/>
          <w:i w:val="false"/>
          <w:caps w:val="false"/>
          <w:smallCaps w:val="false"/>
          <w:color w:val="000000"/>
          <w:spacing w:val="0"/>
          <w:sz w:val="28"/>
          <w:szCs w:val="28"/>
          <w:lang w:val="uk-UA"/>
        </w:rPr>
        <w:t>Державного стандарту  на рівні базової середньої освіти: в 5-9 класах – Державного стандарту базової середньої освіти (затвердженого постановою Кабінету Міністрів України від 30.09.2020 р. № 898;</w:t>
      </w:r>
    </w:p>
    <w:p>
      <w:pPr>
        <w:pStyle w:val="ListParagraph"/>
        <w:widowControl/>
        <w:numPr>
          <w:ilvl w:val="0"/>
          <w:numId w:val="4"/>
        </w:numPr>
        <w:suppressAutoHyphens w:val="true"/>
        <w:bidi w:val="0"/>
        <w:spacing w:lineRule="auto" w:line="276" w:before="0" w:after="160"/>
        <w:ind w:firstLine="1134" w:left="0" w:right="0"/>
        <w:contextualSpacing/>
        <w:jc w:val="both"/>
        <w:rPr>
          <w:sz w:val="28"/>
          <w:szCs w:val="24"/>
        </w:rPr>
      </w:pPr>
      <w:r>
        <w:rPr>
          <w:sz w:val="28"/>
          <w:szCs w:val="24"/>
        </w:rPr>
        <w:t>Типової  освітньої програми для 5-9 класів закладів загальної середньої освіти затвердженої наказом МОН України від 19.02. 2021 р. № 235, наказу МОН України від 01.04.2022 р. № 289 «Про затвердження методичних рекомендацій щодо оцінювання навчальних досягнень учнів 5-6 класів, які здобувають освіту відповідно до нового Державного стандарту базової середньої освіти», наказу МОН України від 16.04.2018 р №367.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
    <w:p>
      <w:pPr>
        <w:pStyle w:val="Normal"/>
        <w:numPr>
          <w:ilvl w:val="0"/>
          <w:numId w:val="4"/>
        </w:numPr>
        <w:jc w:val="left"/>
        <w:rPr>
          <w:rFonts w:ascii="TimesNewRomanPSMT" w:hAnsi="TimesNewRomanPSMT"/>
          <w:sz w:val="28"/>
        </w:rPr>
      </w:pPr>
      <w:r>
        <w:rPr>
          <w:rFonts w:ascii="TimesNewRomanPSMT" w:hAnsi="TimesNewRomanPSMT"/>
          <w:sz w:val="28"/>
        </w:rPr>
        <w:t xml:space="preserve">Типової освітньої програми для 5–9 класів закладів загальної середньої освіти (затвердженої наказом Міністерства освіти і науки України № 235 від 19.02.2021 в редакції наказу Міністерства освіти і науки України № 1120 від 09.08.2024 </w:t>
      </w:r>
      <w:r>
        <w:rPr>
          <w:rFonts w:ascii="TimesNewRomanPSMT" w:hAnsi="TimesNewRomanPSMT"/>
          <w:sz w:val="28"/>
          <w:szCs w:val="24"/>
        </w:rPr>
        <w:t>у</w:t>
      </w:r>
      <w:r>
        <w:rPr>
          <w:rFonts w:ascii="TimesNewRomanPSMT" w:hAnsi="TimesNewRomanPSMT"/>
          <w:sz w:val="28"/>
        </w:rPr>
        <w:t xml:space="preserve"> 5–7 класах </w:t>
      </w:r>
    </w:p>
    <w:p>
      <w:pPr>
        <w:pStyle w:val="ListParagraph"/>
        <w:widowControl/>
        <w:numPr>
          <w:ilvl w:val="0"/>
          <w:numId w:val="4"/>
        </w:numPr>
        <w:suppressAutoHyphens w:val="true"/>
        <w:bidi w:val="0"/>
        <w:spacing w:lineRule="auto" w:line="276" w:before="0" w:after="160"/>
        <w:ind w:firstLine="1134" w:left="0" w:right="0"/>
        <w:contextualSpacing/>
        <w:jc w:val="both"/>
        <w:rPr>
          <w:sz w:val="28"/>
          <w:szCs w:val="24"/>
        </w:rPr>
      </w:pPr>
      <w:r>
        <w:rPr>
          <w:sz w:val="28"/>
          <w:szCs w:val="24"/>
        </w:rPr>
        <w:t>Санітарного регламенту для закладів загальної середньої освіти, навчальних програм, підручників та навчально-методичних посібників, рекомендованих МОН України (лист МОН про перелік навчальної літератури, рекомендованої МОН України для використання у ЗО у відповідному навчальному році);</w:t>
      </w:r>
    </w:p>
    <w:p>
      <w:pPr>
        <w:pStyle w:val="ListParagraph"/>
        <w:widowControl/>
        <w:numPr>
          <w:ilvl w:val="0"/>
          <w:numId w:val="4"/>
        </w:numPr>
        <w:suppressAutoHyphens w:val="true"/>
        <w:bidi w:val="0"/>
        <w:spacing w:lineRule="auto" w:line="276" w:before="0" w:after="160"/>
        <w:ind w:firstLine="1134" w:left="0" w:right="0"/>
        <w:contextualSpacing/>
        <w:jc w:val="both"/>
        <w:rPr>
          <w:sz w:val="28"/>
          <w:szCs w:val="24"/>
        </w:rPr>
      </w:pPr>
      <w:r>
        <w:rPr>
          <w:rFonts w:cs="Times New Roman"/>
          <w:sz w:val="28"/>
          <w:szCs w:val="24"/>
        </w:rPr>
        <w:t xml:space="preserve">Наказу МОН України від 13.04.2011 № 329 «Про затвердження Критеріїв оцінювання навчальних досягнень учнів (вихованців) у системі загальної середньої освіти», </w:t>
      </w:r>
      <w:r>
        <w:rPr>
          <w:rFonts w:cs="Times New Roman"/>
          <w:b w:val="false"/>
          <w:i w:val="false"/>
          <w:caps w:val="false"/>
          <w:smallCaps w:val="false"/>
          <w:color w:val="000000"/>
          <w:spacing w:val="0"/>
          <w:sz w:val="28"/>
          <w:szCs w:val="28"/>
          <w:lang w:val="uk-UA"/>
        </w:rPr>
        <w:t>«Про внесення змін до деяких законів України в сфері освіти щодо врегулювання окремих питань освітньої діяльності в умовах воєнного стану» (№7325 від 28.04.2022);</w:t>
      </w:r>
    </w:p>
    <w:p>
      <w:pPr>
        <w:pStyle w:val="ListParagraph"/>
        <w:widowControl/>
        <w:numPr>
          <w:ilvl w:val="0"/>
          <w:numId w:val="4"/>
        </w:numPr>
        <w:suppressAutoHyphens w:val="true"/>
        <w:bidi w:val="0"/>
        <w:spacing w:lineRule="auto" w:line="276" w:before="0" w:after="160"/>
        <w:ind w:firstLine="1134" w:left="0" w:right="0"/>
        <w:contextualSpacing/>
        <w:jc w:val="both"/>
        <w:rPr>
          <w:sz w:val="28"/>
          <w:szCs w:val="24"/>
        </w:rPr>
      </w:pPr>
      <w:r>
        <w:rPr>
          <w:rFonts w:cs="Times New Roman"/>
          <w:b w:val="false"/>
          <w:i w:val="false"/>
          <w:caps w:val="false"/>
          <w:smallCaps w:val="false"/>
          <w:color w:val="000000"/>
          <w:spacing w:val="0"/>
          <w:sz w:val="28"/>
          <w:szCs w:val="28"/>
          <w:lang w:val="uk-UA"/>
        </w:rPr>
        <w:t xml:space="preserve">«Про забезпечення функціонування української мови як державної» та інших; Указу Президента України від 16 березня 2022 року № 143 «Про загальнонаціональну хвилину мовчання за загиблими внаслідок збройної агресії Російської Федерації проти України»; </w:t>
        <w:tab/>
      </w:r>
    </w:p>
    <w:p>
      <w:pPr>
        <w:pStyle w:val="ListParagraph"/>
        <w:widowControl/>
        <w:numPr>
          <w:ilvl w:val="0"/>
          <w:numId w:val="4"/>
        </w:numPr>
        <w:suppressAutoHyphens w:val="true"/>
        <w:bidi w:val="0"/>
        <w:spacing w:lineRule="auto" w:line="276" w:before="0" w:after="160"/>
        <w:ind w:firstLine="1134" w:left="0" w:right="0"/>
        <w:contextualSpacing/>
        <w:jc w:val="both"/>
        <w:rPr>
          <w:sz w:val="28"/>
          <w:szCs w:val="24"/>
        </w:rPr>
      </w:pPr>
      <w:r>
        <w:rPr>
          <w:rFonts w:cs="Times New Roman"/>
          <w:b w:val="false"/>
          <w:i w:val="false"/>
          <w:caps w:val="false"/>
          <w:smallCaps w:val="false"/>
          <w:color w:val="000000"/>
          <w:spacing w:val="0"/>
          <w:sz w:val="28"/>
          <w:szCs w:val="28"/>
          <w:lang w:val="uk-UA"/>
        </w:rPr>
        <w:t>Розпорядження Кабінету Міністрів України від 14 грудня 2016 р. № 988- р «Про схвалення Концепції реалізації державної політики у сфері реформування загальної середньої освіти «Нова українська школа» на період до 2029 року»;</w:t>
      </w:r>
    </w:p>
    <w:p>
      <w:pPr>
        <w:pStyle w:val="ListParagraph"/>
        <w:widowControl/>
        <w:numPr>
          <w:ilvl w:val="0"/>
          <w:numId w:val="4"/>
        </w:numPr>
        <w:suppressAutoHyphens w:val="true"/>
        <w:bidi w:val="0"/>
        <w:spacing w:lineRule="auto" w:line="276" w:before="0" w:after="160"/>
        <w:ind w:firstLine="1134" w:left="0" w:right="0"/>
        <w:contextualSpacing/>
        <w:jc w:val="both"/>
        <w:rPr>
          <w:sz w:val="28"/>
          <w:szCs w:val="24"/>
        </w:rPr>
      </w:pPr>
      <w:r>
        <w:rPr>
          <w:rFonts w:cs="Times New Roman"/>
          <w:b w:val="false"/>
          <w:i w:val="false"/>
          <w:caps w:val="false"/>
          <w:smallCaps w:val="false"/>
          <w:color w:val="000000"/>
          <w:spacing w:val="0"/>
          <w:sz w:val="28"/>
          <w:szCs w:val="28"/>
          <w:lang w:val="uk-UA"/>
        </w:rPr>
        <w:t>Лист МОН № 1/</w:t>
      </w:r>
      <w:r>
        <w:rPr>
          <w:rFonts w:cs="Times New Roman"/>
          <w:b w:val="false"/>
          <w:i w:val="false"/>
          <w:caps w:val="false"/>
          <w:smallCaps w:val="false"/>
          <w:color w:val="000000"/>
          <w:spacing w:val="0"/>
          <w:sz w:val="28"/>
          <w:szCs w:val="28"/>
          <w:lang w:val="en-US"/>
        </w:rPr>
        <w:t xml:space="preserve">8722-24 </w:t>
      </w:r>
      <w:r>
        <w:rPr>
          <w:rFonts w:cs="Times New Roman"/>
          <w:b w:val="false"/>
          <w:i w:val="false"/>
          <w:caps w:val="false"/>
          <w:smallCaps w:val="false"/>
          <w:color w:val="000000"/>
          <w:spacing w:val="0"/>
          <w:sz w:val="28"/>
          <w:szCs w:val="28"/>
          <w:lang w:val="uk-UA"/>
        </w:rPr>
        <w:t>від 17.05.2024 «Про підготовку до початку та особливості організації освітнього процесу в 2024-2025 н ч.р.»;</w:t>
      </w:r>
    </w:p>
    <w:p>
      <w:pPr>
        <w:pStyle w:val="ListParagraph"/>
        <w:widowControl/>
        <w:numPr>
          <w:ilvl w:val="0"/>
          <w:numId w:val="4"/>
        </w:numPr>
        <w:suppressAutoHyphens w:val="true"/>
        <w:bidi w:val="0"/>
        <w:spacing w:lineRule="auto" w:line="276" w:before="0" w:after="160"/>
        <w:ind w:firstLine="1134" w:left="0" w:right="0"/>
        <w:contextualSpacing/>
        <w:jc w:val="both"/>
        <w:rPr>
          <w:sz w:val="28"/>
          <w:szCs w:val="24"/>
        </w:rPr>
      </w:pPr>
      <w:hyperlink r:id="rId2" w:tgtFrame="_blank">
        <w:r>
          <w:rPr>
            <w:rStyle w:val="Hyperlink"/>
            <w:color w:val="000000"/>
            <w:sz w:val="28"/>
            <w:szCs w:val="24"/>
            <w:u w:val="none"/>
            <w:shd w:fill="auto" w:val="clear"/>
            <w:lang w:val="uk-UA"/>
          </w:rPr>
          <w:t>Лист МОН України від 05.06.2024 р. №1/9979-24 "Про підготовку закладів освіти до нового навчального року та проходження осінньо-зимового періоду 2024/25 року"</w:t>
        </w:r>
      </w:hyperlink>
      <w:r>
        <w:rPr>
          <w:rStyle w:val="Hyperlink"/>
          <w:color w:val="000000"/>
          <w:sz w:val="28"/>
          <w:szCs w:val="24"/>
          <w:u w:val="none"/>
          <w:shd w:fill="auto" w:val="clear"/>
          <w:lang w:val="uk-UA"/>
        </w:rPr>
        <w:t>;</w:t>
      </w:r>
    </w:p>
    <w:p>
      <w:pPr>
        <w:pStyle w:val="ListParagraph"/>
        <w:widowControl/>
        <w:numPr>
          <w:ilvl w:val="0"/>
          <w:numId w:val="4"/>
        </w:numPr>
        <w:suppressAutoHyphens w:val="true"/>
        <w:bidi w:val="0"/>
        <w:spacing w:lineRule="auto" w:line="276" w:before="0" w:after="160"/>
        <w:ind w:firstLine="1134" w:left="0" w:right="0"/>
        <w:contextualSpacing/>
        <w:jc w:val="both"/>
        <w:rPr>
          <w:sz w:val="28"/>
          <w:szCs w:val="24"/>
        </w:rPr>
      </w:pPr>
      <w:r>
        <w:rPr>
          <w:b w:val="false"/>
          <w:bCs w:val="false"/>
          <w:i w:val="false"/>
          <w:caps w:val="false"/>
          <w:smallCaps w:val="false"/>
          <w:strike w:val="false"/>
          <w:dstrike w:val="false"/>
          <w:color w:val="00000A"/>
          <w:spacing w:val="0"/>
          <w:sz w:val="28"/>
          <w:szCs w:val="28"/>
          <w:u w:val="none"/>
          <w:effect w:val="none"/>
        </w:rPr>
        <w:t>Лист</w:t>
      </w:r>
      <w:r>
        <w:rPr>
          <w:b/>
          <w:bCs/>
          <w:i w:val="false"/>
          <w:caps w:val="false"/>
          <w:smallCaps w:val="false"/>
          <w:strike w:val="false"/>
          <w:dstrike w:val="false"/>
          <w:color w:val="00000A"/>
          <w:spacing w:val="0"/>
          <w:sz w:val="28"/>
          <w:szCs w:val="28"/>
          <w:u w:val="none"/>
          <w:effect w:val="none"/>
        </w:rPr>
        <w:t xml:space="preserve"> </w:t>
      </w:r>
      <w:r>
        <w:rPr>
          <w:b w:val="false"/>
          <w:bCs w:val="false"/>
          <w:i w:val="false"/>
          <w:caps w:val="false"/>
          <w:smallCaps w:val="false"/>
          <w:strike w:val="false"/>
          <w:dstrike w:val="false"/>
          <w:color w:val="00000A"/>
          <w:spacing w:val="0"/>
          <w:sz w:val="28"/>
          <w:szCs w:val="28"/>
          <w:u w:val="none"/>
          <w:effect w:val="none"/>
        </w:rPr>
        <w:t xml:space="preserve">МОН № 1/9930-24 від 05.06.24 року </w:t>
      </w:r>
      <w:hyperlink r:id="rId3">
        <w:r>
          <w:rPr>
            <w:rStyle w:val="Hyperlink"/>
            <w:b w:val="false"/>
            <w:bCs w:val="false"/>
            <w:i w:val="false"/>
            <w:caps w:val="false"/>
            <w:smallCaps w:val="false"/>
            <w:strike w:val="false"/>
            <w:dstrike w:val="false"/>
            <w:color w:val="00000A"/>
            <w:spacing w:val="0"/>
            <w:sz w:val="28"/>
            <w:szCs w:val="28"/>
            <w:u w:val="none"/>
            <w:effect w:val="none"/>
            <w:lang w:val="uk-UA"/>
          </w:rPr>
          <w:t>«Про надання роз’яснень щодо формування 1-х класів з 01.09.2024 та розподілу освітньої субвенції</w:t>
        </w:r>
      </w:hyperlink>
      <w:r>
        <w:rPr>
          <w:b w:val="false"/>
          <w:bCs w:val="false"/>
          <w:i w:val="false"/>
          <w:caps w:val="false"/>
          <w:smallCaps w:val="false"/>
          <w:strike w:val="false"/>
          <w:dstrike w:val="false"/>
          <w:color w:val="00000A"/>
          <w:spacing w:val="0"/>
          <w:sz w:val="28"/>
          <w:szCs w:val="28"/>
          <w:u w:val="none"/>
          <w:effect w:val="none"/>
        </w:rPr>
        <w:t>»;</w:t>
      </w:r>
    </w:p>
    <w:p>
      <w:pPr>
        <w:pStyle w:val="ListParagraph"/>
        <w:widowControl/>
        <w:numPr>
          <w:ilvl w:val="0"/>
          <w:numId w:val="4"/>
        </w:numPr>
        <w:suppressAutoHyphens w:val="true"/>
        <w:bidi w:val="0"/>
        <w:spacing w:lineRule="auto" w:line="276" w:before="0" w:after="160"/>
        <w:ind w:firstLine="1134" w:left="0" w:right="0"/>
        <w:contextualSpacing/>
        <w:jc w:val="both"/>
        <w:rPr>
          <w:sz w:val="28"/>
          <w:szCs w:val="24"/>
        </w:rPr>
      </w:pPr>
      <w:r>
        <w:rPr>
          <w:b w:val="false"/>
          <w:bCs w:val="false"/>
          <w:i w:val="false"/>
          <w:caps w:val="false"/>
          <w:smallCaps w:val="false"/>
          <w:strike w:val="false"/>
          <w:dstrike w:val="false"/>
          <w:color w:val="auto"/>
          <w:spacing w:val="0"/>
          <w:sz w:val="28"/>
          <w:szCs w:val="28"/>
          <w:u w:val="none"/>
          <w:effect w:val="none"/>
        </w:rPr>
        <w:t xml:space="preserve">Лист МОН № 1/8722-24 від 17.05.24 року </w:t>
      </w:r>
      <w:hyperlink r:id="rId4">
        <w:r>
          <w:rPr>
            <w:rStyle w:val="Hyperlink"/>
            <w:b w:val="false"/>
            <w:bCs w:val="false"/>
            <w:i w:val="false"/>
            <w:caps w:val="false"/>
            <w:smallCaps w:val="false"/>
            <w:strike w:val="false"/>
            <w:dstrike w:val="false"/>
            <w:color w:val="auto"/>
            <w:spacing w:val="0"/>
            <w:sz w:val="28"/>
            <w:szCs w:val="28"/>
            <w:u w:val="none"/>
            <w:effect w:val="none"/>
          </w:rPr>
          <w:t>Про підготовку до початку та особливості організації освітнього процесу в 2024/2025 навчальному році</w:t>
        </w:r>
      </w:hyperlink>
      <w:r>
        <w:rPr>
          <w:rStyle w:val="Hyperlink"/>
          <w:b w:val="false"/>
          <w:bCs w:val="false"/>
          <w:i w:val="false"/>
          <w:caps w:val="false"/>
          <w:smallCaps w:val="false"/>
          <w:strike w:val="false"/>
          <w:dstrike w:val="false"/>
          <w:color w:val="auto"/>
          <w:spacing w:val="0"/>
          <w:sz w:val="28"/>
          <w:szCs w:val="28"/>
          <w:u w:val="none"/>
          <w:effect w:val="none"/>
        </w:rPr>
        <w:t>;</w:t>
      </w:r>
    </w:p>
    <w:p>
      <w:pPr>
        <w:pStyle w:val="ListParagraph"/>
        <w:widowControl/>
        <w:numPr>
          <w:ilvl w:val="0"/>
          <w:numId w:val="4"/>
        </w:numPr>
        <w:suppressAutoHyphens w:val="true"/>
        <w:bidi w:val="0"/>
        <w:spacing w:lineRule="auto" w:line="276" w:before="0" w:after="160"/>
        <w:ind w:firstLine="1134" w:left="0" w:right="0"/>
        <w:contextualSpacing/>
        <w:jc w:val="both"/>
        <w:rPr>
          <w:sz w:val="28"/>
          <w:szCs w:val="24"/>
        </w:rPr>
      </w:pPr>
      <w:r>
        <w:rPr>
          <w:b w:val="false"/>
          <w:bCs w:val="false"/>
          <w:i w:val="false"/>
          <w:caps w:val="false"/>
          <w:smallCaps w:val="false"/>
          <w:strike w:val="false"/>
          <w:dstrike w:val="false"/>
          <w:color w:val="auto"/>
          <w:spacing w:val="0"/>
          <w:sz w:val="28"/>
          <w:szCs w:val="28"/>
          <w:u w:val="none"/>
          <w:effect w:val="none"/>
          <w:bdr w:val="dotted" w:sz="2" w:space="1" w:color="8C8282"/>
          <w:lang w:val="uk-UA"/>
        </w:rPr>
        <w:t>Лист</w:t>
      </w:r>
      <w:r>
        <w:rPr>
          <w:b w:val="false"/>
          <w:i w:val="false"/>
          <w:caps w:val="false"/>
          <w:smallCaps w:val="false"/>
          <w:strike w:val="false"/>
          <w:dstrike w:val="false"/>
          <w:color w:val="auto"/>
          <w:spacing w:val="0"/>
          <w:sz w:val="28"/>
          <w:szCs w:val="28"/>
          <w:u w:val="none"/>
          <w:effect w:val="none"/>
          <w:bdr w:val="dotted" w:sz="2" w:space="1" w:color="8C8282"/>
          <w:lang w:val="uk-UA"/>
        </w:rPr>
        <w:t xml:space="preserve"> МОН № 19930 від 05.06.2024 «Про надання роз’яснень щодо формування 1-х класів з01.09.2024 року та розпорділу освітньої субвенції»;</w:t>
      </w:r>
    </w:p>
    <w:p>
      <w:pPr>
        <w:pStyle w:val="ListParagraph"/>
        <w:widowControl/>
        <w:numPr>
          <w:ilvl w:val="0"/>
          <w:numId w:val="4"/>
        </w:numPr>
        <w:suppressAutoHyphens w:val="true"/>
        <w:bidi w:val="0"/>
        <w:spacing w:lineRule="auto" w:line="276" w:before="0" w:after="160"/>
        <w:ind w:firstLine="1134" w:left="0" w:right="0"/>
        <w:contextualSpacing/>
        <w:jc w:val="both"/>
        <w:rPr/>
      </w:pPr>
      <w:hyperlink r:id="rId5" w:tgtFrame="_blank">
        <w:r>
          <w:rPr>
            <w:rStyle w:val="Hyperlink"/>
            <w:b w:val="false"/>
            <w:bCs w:val="false"/>
            <w:i w:val="false"/>
            <w:caps w:val="false"/>
            <w:smallCaps w:val="false"/>
            <w:strike w:val="false"/>
            <w:dstrike w:val="false"/>
            <w:color w:val="auto"/>
            <w:spacing w:val="0"/>
            <w:sz w:val="28"/>
            <w:szCs w:val="28"/>
            <w:u w:val="none"/>
            <w:effect w:val="none"/>
            <w:bdr w:val="dotted" w:sz="2" w:space="1" w:color="8C8282"/>
            <w:lang w:val="uk-UA"/>
          </w:rPr>
          <w:t>Лист</w:t>
        </w:r>
        <w:r>
          <w:rPr>
            <w:rStyle w:val="Hyperlink"/>
            <w:b w:val="false"/>
            <w:i w:val="false"/>
            <w:caps w:val="false"/>
            <w:smallCaps w:val="false"/>
            <w:strike w:val="false"/>
            <w:dstrike w:val="false"/>
            <w:color w:val="auto"/>
            <w:spacing w:val="0"/>
            <w:sz w:val="28"/>
            <w:szCs w:val="28"/>
            <w:u w:val="none"/>
            <w:effect w:val="none"/>
            <w:bdr w:val="dotted" w:sz="2" w:space="1" w:color="8C8282"/>
            <w:lang w:val="uk-UA"/>
          </w:rPr>
          <w:t xml:space="preserve"> МОН № 1/9979-24 від 05.06.24 року "Про підготовку закладів освіти до нового навчального року та проходження осінньо-зимового періоду 2024/25 року"</w:t>
        </w:r>
      </w:hyperlink>
      <w:r>
        <w:rPr>
          <w:rStyle w:val="Hyperlink"/>
          <w:b w:val="false"/>
          <w:i w:val="false"/>
          <w:caps w:val="false"/>
          <w:smallCaps w:val="false"/>
          <w:strike w:val="false"/>
          <w:dstrike w:val="false"/>
          <w:color w:val="auto"/>
          <w:spacing w:val="0"/>
          <w:sz w:val="28"/>
          <w:szCs w:val="28"/>
          <w:u w:val="none"/>
          <w:effect w:val="none"/>
          <w:bdr w:val="dotted" w:sz="2" w:space="1" w:color="8C8282"/>
          <w:lang w:val="uk-UA"/>
        </w:rPr>
        <w:t>;</w:t>
      </w:r>
    </w:p>
    <w:p>
      <w:pPr>
        <w:pStyle w:val="ListParagraph"/>
        <w:widowControl/>
        <w:numPr>
          <w:ilvl w:val="0"/>
          <w:numId w:val="4"/>
        </w:numPr>
        <w:suppressAutoHyphens w:val="true"/>
        <w:bidi w:val="0"/>
        <w:spacing w:lineRule="auto" w:line="276" w:before="0" w:after="160"/>
        <w:ind w:firstLine="1134" w:left="0" w:right="0"/>
        <w:contextualSpacing/>
        <w:jc w:val="both"/>
        <w:rPr/>
      </w:pPr>
      <w:r>
        <w:rPr>
          <w:b w:val="false"/>
          <w:i w:val="false"/>
          <w:caps w:val="false"/>
          <w:smallCaps w:val="false"/>
          <w:strike w:val="false"/>
          <w:dstrike w:val="false"/>
          <w:color w:val="auto"/>
          <w:spacing w:val="0"/>
          <w:sz w:val="28"/>
          <w:szCs w:val="28"/>
          <w:u w:val="none"/>
          <w:effect w:val="none"/>
          <w:lang w:val="uk-UA"/>
        </w:rPr>
        <w:t>Лист МОН № 1/6067-24 від 08.04.24 року</w:t>
      </w:r>
      <w:r>
        <w:rPr>
          <w:b w:val="false"/>
          <w:i w:val="false"/>
          <w:caps w:val="false"/>
          <w:smallCaps w:val="false"/>
          <w:strike w:val="false"/>
          <w:dstrike w:val="false"/>
          <w:color w:val="auto"/>
          <w:spacing w:val="0"/>
          <w:sz w:val="28"/>
          <w:szCs w:val="28"/>
          <w:u w:val="none"/>
          <w:effect w:val="none"/>
          <w:bdr w:val="dotted" w:sz="2" w:space="1" w:color="8C8282"/>
          <w:lang w:val="uk-UA"/>
        </w:rPr>
        <w:t xml:space="preserve"> </w:t>
      </w:r>
      <w:hyperlink r:id="rId6">
        <w:r>
          <w:rPr>
            <w:rStyle w:val="Hyperlink"/>
            <w:b w:val="false"/>
            <w:i w:val="false"/>
            <w:caps w:val="false"/>
            <w:smallCaps w:val="false"/>
            <w:strike w:val="false"/>
            <w:dstrike w:val="false"/>
            <w:color w:val="auto"/>
            <w:spacing w:val="0"/>
            <w:sz w:val="28"/>
            <w:szCs w:val="28"/>
            <w:u w:val="none"/>
            <w:effect w:val="none"/>
            <w:lang w:val="uk-UA"/>
          </w:rPr>
          <w:t>Про стан травматизму серед здобувачів освіти та працівників закладів освіти за 2023 рік</w:t>
        </w:r>
      </w:hyperlink>
      <w:r>
        <w:rPr>
          <w:rStyle w:val="Hyperlink"/>
          <w:b w:val="false"/>
          <w:i w:val="false"/>
          <w:caps w:val="false"/>
          <w:smallCaps w:val="false"/>
          <w:strike w:val="false"/>
          <w:dstrike w:val="false"/>
          <w:color w:val="auto"/>
          <w:spacing w:val="0"/>
          <w:sz w:val="28"/>
          <w:szCs w:val="28"/>
          <w:u w:val="none"/>
          <w:effect w:val="none"/>
          <w:lang w:val="uk-UA"/>
        </w:rPr>
        <w:t>;</w:t>
      </w:r>
    </w:p>
    <w:p>
      <w:pPr>
        <w:pStyle w:val="ListParagraph"/>
        <w:widowControl/>
        <w:numPr>
          <w:ilvl w:val="0"/>
          <w:numId w:val="4"/>
        </w:numPr>
        <w:suppressAutoHyphens w:val="true"/>
        <w:bidi w:val="0"/>
        <w:spacing w:lineRule="auto" w:line="276" w:before="0" w:after="160"/>
        <w:ind w:firstLine="1134" w:left="0" w:right="0"/>
        <w:contextualSpacing/>
        <w:jc w:val="both"/>
        <w:rPr/>
      </w:pPr>
      <w:r>
        <w:rPr>
          <w:rStyle w:val="Hyperlink"/>
          <w:b w:val="false"/>
          <w:bCs w:val="false"/>
          <w:i w:val="false"/>
          <w:caps w:val="false"/>
          <w:smallCaps w:val="false"/>
          <w:strike w:val="false"/>
          <w:dstrike w:val="false"/>
          <w:color w:val="auto"/>
          <w:spacing w:val="0"/>
          <w:sz w:val="28"/>
          <w:szCs w:val="28"/>
          <w:u w:val="none"/>
          <w:effect w:val="none"/>
          <w:lang w:val="uk-UA"/>
        </w:rPr>
        <w:t xml:space="preserve">Наказ МОН № 836 від 13.06.2024 року </w:t>
      </w:r>
      <w:r>
        <w:rPr>
          <w:rStyle w:val="Strong"/>
          <w:b w:val="false"/>
          <w:bCs w:val="false"/>
          <w:i w:val="false"/>
          <w:caps w:val="false"/>
          <w:smallCaps w:val="false"/>
          <w:strike w:val="false"/>
          <w:dstrike w:val="false"/>
          <w:color w:val="auto"/>
          <w:spacing w:val="0"/>
          <w:sz w:val="28"/>
          <w:szCs w:val="28"/>
          <w:u w:val="none"/>
          <w:effect w:val="none"/>
          <w:lang w:val="uk-UA"/>
        </w:rPr>
        <w:t>Про внесення змін у методичні рекомендації щодо окремих питань здобуття освіти в закладах загальної середньої освіти в умовах воєнного стану в Україні</w:t>
      </w:r>
      <w:r>
        <w:rPr>
          <w:rStyle w:val="Hyperlink"/>
          <w:b w:val="false"/>
          <w:bCs w:val="false"/>
          <w:i w:val="false"/>
          <w:caps w:val="false"/>
          <w:smallCaps w:val="false"/>
          <w:strike w:val="false"/>
          <w:dstrike w:val="false"/>
          <w:color w:val="auto"/>
          <w:spacing w:val="0"/>
          <w:sz w:val="28"/>
          <w:szCs w:val="28"/>
          <w:u w:val="none"/>
          <w:effect w:val="none"/>
          <w:lang w:val="uk-UA"/>
        </w:rPr>
        <w:t>»;</w:t>
      </w:r>
    </w:p>
    <w:p>
      <w:pPr>
        <w:pStyle w:val="ListParagraph"/>
        <w:widowControl/>
        <w:numPr>
          <w:ilvl w:val="0"/>
          <w:numId w:val="4"/>
        </w:numPr>
        <w:suppressAutoHyphens w:val="true"/>
        <w:bidi w:val="0"/>
        <w:spacing w:lineRule="auto" w:line="276" w:before="0" w:after="160"/>
        <w:ind w:firstLine="1134" w:left="0" w:right="0"/>
        <w:contextualSpacing/>
        <w:jc w:val="both"/>
        <w:rPr/>
      </w:pPr>
      <w:r>
        <w:rPr>
          <w:rStyle w:val="Hyperlink"/>
          <w:b w:val="false"/>
          <w:bCs w:val="false"/>
          <w:i w:val="false"/>
          <w:caps w:val="false"/>
          <w:smallCaps w:val="false"/>
          <w:strike w:val="false"/>
          <w:dstrike w:val="false"/>
          <w:color w:val="auto"/>
          <w:spacing w:val="0"/>
          <w:sz w:val="28"/>
          <w:szCs w:val="28"/>
          <w:u w:val="none"/>
          <w:effect w:val="none"/>
          <w:lang w:val="uk-UA"/>
        </w:rPr>
        <w:t>Наказ МОН України № 1093 від 02.08.2024 року «Про затвердження рекомендацій щодо оцінювання результатів навчання»;</w:t>
      </w:r>
    </w:p>
    <w:p>
      <w:pPr>
        <w:pStyle w:val="ListParagraph"/>
        <w:widowControl/>
        <w:numPr>
          <w:ilvl w:val="0"/>
          <w:numId w:val="4"/>
        </w:numPr>
        <w:suppressAutoHyphens w:val="true"/>
        <w:bidi w:val="0"/>
        <w:spacing w:lineRule="auto" w:line="276" w:before="0" w:after="160"/>
        <w:ind w:firstLine="1134" w:left="0" w:right="0"/>
        <w:contextualSpacing/>
        <w:jc w:val="both"/>
        <w:rPr/>
      </w:pPr>
      <w:r>
        <w:rPr>
          <w:rStyle w:val="Hyperlink"/>
          <w:b w:val="false"/>
          <w:bCs w:val="false"/>
          <w:i w:val="false"/>
          <w:caps w:val="false"/>
          <w:smallCaps w:val="false"/>
          <w:strike w:val="false"/>
          <w:dstrike w:val="false"/>
          <w:color w:val="auto"/>
          <w:spacing w:val="0"/>
          <w:sz w:val="28"/>
          <w:szCs w:val="28"/>
          <w:u w:val="none"/>
          <w:effect w:val="none"/>
          <w:lang w:val="uk-UA"/>
        </w:rPr>
        <w:t xml:space="preserve">Наказ МОН № 1120  від </w:t>
      </w:r>
      <w:r>
        <w:rPr>
          <w:rStyle w:val="Hyperlink"/>
          <w:b w:val="false"/>
          <w:bCs w:val="false"/>
          <w:i w:val="false"/>
          <w:caps w:val="false"/>
          <w:smallCaps w:val="false"/>
          <w:strike w:val="false"/>
          <w:dstrike w:val="false"/>
          <w:color w:val="auto"/>
          <w:spacing w:val="0"/>
          <w:sz w:val="28"/>
          <w:szCs w:val="28"/>
          <w:u w:val="none"/>
          <w:effect w:val="none"/>
          <w:lang w:val="en-US"/>
        </w:rPr>
        <w:t>09.08.2024</w:t>
      </w:r>
      <w:r>
        <w:rPr>
          <w:rStyle w:val="Hyperlink"/>
          <w:b w:val="false"/>
          <w:bCs w:val="false"/>
          <w:i w:val="false"/>
          <w:caps w:val="false"/>
          <w:smallCaps w:val="false"/>
          <w:strike w:val="false"/>
          <w:dstrike w:val="false"/>
          <w:color w:val="auto"/>
          <w:spacing w:val="0"/>
          <w:sz w:val="28"/>
          <w:szCs w:val="28"/>
          <w:u w:val="none"/>
          <w:effect w:val="none"/>
          <w:lang w:val="uk-UA"/>
        </w:rPr>
        <w:t xml:space="preserve"> року </w:t>
      </w:r>
      <w:r>
        <w:rPr>
          <w:rStyle w:val="Hyperlink"/>
          <w:b w:val="false"/>
          <w:bCs w:val="false"/>
          <w:i w:val="false"/>
          <w:caps w:val="false"/>
          <w:smallCaps w:val="false"/>
          <w:strike w:val="false"/>
          <w:dstrike w:val="false"/>
          <w:color w:val="auto"/>
          <w:spacing w:val="0"/>
          <w:sz w:val="28"/>
          <w:szCs w:val="28"/>
          <w:u w:val="none"/>
          <w:effect w:val="none"/>
          <w:lang w:val="en-US"/>
        </w:rPr>
        <w:t xml:space="preserve"> </w:t>
      </w:r>
      <w:r>
        <w:rPr>
          <w:rStyle w:val="Hyperlink"/>
          <w:b w:val="false"/>
          <w:bCs w:val="false"/>
          <w:i w:val="false"/>
          <w:caps w:val="false"/>
          <w:smallCaps w:val="false"/>
          <w:strike w:val="false"/>
          <w:dstrike w:val="false"/>
          <w:color w:val="auto"/>
          <w:spacing w:val="0"/>
          <w:sz w:val="28"/>
          <w:szCs w:val="28"/>
          <w:u w:val="none"/>
          <w:effect w:val="none"/>
          <w:lang w:val="uk-UA"/>
        </w:rPr>
        <w:t>«</w:t>
      </w:r>
      <w:r>
        <w:rPr>
          <w:b w:val="false"/>
          <w:bCs w:val="false"/>
          <w:sz w:val="28"/>
          <w:szCs w:val="28"/>
        </w:rPr>
        <w:t>Про внесення змін до Типової освітньої програми для 5 – 9 класів закладів загальної середньої освіти»;</w:t>
      </w:r>
    </w:p>
    <w:p>
      <w:pPr>
        <w:pStyle w:val="ListParagraph"/>
        <w:widowControl/>
        <w:numPr>
          <w:ilvl w:val="0"/>
          <w:numId w:val="4"/>
        </w:numPr>
        <w:suppressAutoHyphens w:val="true"/>
        <w:bidi w:val="0"/>
        <w:spacing w:lineRule="auto" w:line="276" w:before="0" w:after="160"/>
        <w:ind w:firstLine="1134" w:left="0" w:right="0"/>
        <w:contextualSpacing/>
        <w:jc w:val="both"/>
        <w:rPr/>
      </w:pPr>
      <w:r>
        <w:rPr>
          <w:rStyle w:val="Hyperlink"/>
          <w:b w:val="false"/>
          <w:i w:val="false"/>
          <w:caps w:val="false"/>
          <w:smallCaps w:val="false"/>
          <w:strike w:val="false"/>
          <w:dstrike w:val="false"/>
          <w:color w:val="auto"/>
          <w:spacing w:val="0"/>
          <w:sz w:val="28"/>
          <w:szCs w:val="28"/>
          <w:u w:val="none"/>
          <w:effect w:val="none"/>
          <w:lang w:val="uk-UA"/>
        </w:rPr>
        <w:t>Розпорядження КМУ від 05.07.2024 року «Про затвердження плану заходів з реалізації Національної стратегії розбудови  безпечного і здорового освітнього середовища у новій українській школі на 2024 рік»;</w:t>
      </w:r>
    </w:p>
    <w:p>
      <w:pPr>
        <w:pStyle w:val="ListParagraph"/>
        <w:widowControl/>
        <w:numPr>
          <w:ilvl w:val="0"/>
          <w:numId w:val="4"/>
        </w:numPr>
        <w:suppressAutoHyphens w:val="true"/>
        <w:bidi w:val="0"/>
        <w:spacing w:lineRule="auto" w:line="276" w:before="0" w:after="160"/>
        <w:ind w:firstLine="1134" w:left="0" w:right="0"/>
        <w:contextualSpacing/>
        <w:jc w:val="both"/>
        <w:rPr/>
      </w:pPr>
      <w:r>
        <w:rPr>
          <w:rStyle w:val="Hyperlink"/>
          <w:b w:val="false"/>
          <w:i w:val="false"/>
          <w:caps w:val="false"/>
          <w:smallCaps w:val="false"/>
          <w:strike w:val="false"/>
          <w:dstrike w:val="false"/>
          <w:color w:val="auto"/>
          <w:spacing w:val="0"/>
          <w:sz w:val="28"/>
          <w:szCs w:val="28"/>
          <w:u w:val="none"/>
          <w:effect w:val="none"/>
          <w:lang w:val="uk-UA"/>
        </w:rPr>
        <w:t>Постанова КМУ № 841 від 23.07.2024 року «Про початок навчального року під час воєнного стану в Україні»;</w:t>
      </w:r>
    </w:p>
    <w:p>
      <w:pPr>
        <w:pStyle w:val="ListParagraph"/>
        <w:numPr>
          <w:ilvl w:val="0"/>
          <w:numId w:val="4"/>
        </w:numPr>
        <w:rPr>
          <w:rStyle w:val="Hyperlink"/>
          <w:b w:val="false"/>
          <w:i w:val="false"/>
          <w:i w:val="false"/>
          <w:caps w:val="false"/>
          <w:smallCaps w:val="false"/>
          <w:strike w:val="false"/>
          <w:dstrike w:val="false"/>
          <w:color w:val="auto"/>
          <w:spacing w:val="0"/>
          <w:sz w:val="28"/>
          <w:szCs w:val="28"/>
          <w:u w:val="none"/>
          <w:effect w:val="none"/>
          <w:lang w:val="uk-UA"/>
        </w:rPr>
      </w:pPr>
      <w:r>
        <w:rPr>
          <w:rStyle w:val="Hyperlink"/>
          <w:b w:val="false"/>
          <w:i w:val="false"/>
          <w:caps w:val="false"/>
          <w:smallCaps w:val="false"/>
          <w:strike w:val="false"/>
          <w:dstrike w:val="false"/>
          <w:color w:val="auto"/>
          <w:spacing w:val="0"/>
          <w:sz w:val="28"/>
          <w:szCs w:val="28"/>
          <w:u w:val="none"/>
          <w:effect w:val="none"/>
          <w:lang w:val="uk-UA"/>
        </w:rPr>
        <w:t>Лист МОН України 1/</w:t>
      </w:r>
      <w:r>
        <w:rPr>
          <w:rStyle w:val="Hyperlink"/>
          <w:b w:val="false"/>
          <w:i w:val="false"/>
          <w:caps w:val="false"/>
          <w:smallCaps w:val="false"/>
          <w:strike w:val="false"/>
          <w:dstrike w:val="false"/>
          <w:color w:val="auto"/>
          <w:spacing w:val="0"/>
          <w:sz w:val="28"/>
          <w:szCs w:val="28"/>
          <w:u w:val="none"/>
          <w:effect w:val="none"/>
          <w:lang w:val="en-US"/>
        </w:rPr>
        <w:t xml:space="preserve">15281-24 </w:t>
      </w:r>
      <w:r>
        <w:rPr>
          <w:rStyle w:val="Hyperlink"/>
          <w:b w:val="false"/>
          <w:i w:val="false"/>
          <w:caps w:val="false"/>
          <w:smallCaps w:val="false"/>
          <w:strike w:val="false"/>
          <w:dstrike w:val="false"/>
          <w:color w:val="auto"/>
          <w:spacing w:val="0"/>
          <w:sz w:val="28"/>
          <w:szCs w:val="28"/>
          <w:u w:val="none"/>
          <w:effect w:val="none"/>
          <w:lang w:val="uk-UA"/>
        </w:rPr>
        <w:t>від 23.08.2024 року «Про організацію 2024-2025 .н.р. в закладах загальної середньої освіти»</w:t>
      </w:r>
    </w:p>
    <w:p>
      <w:pPr>
        <w:pStyle w:val="ListParagraph"/>
        <w:widowControl/>
        <w:numPr>
          <w:ilvl w:val="0"/>
          <w:numId w:val="4"/>
        </w:numPr>
        <w:suppressAutoHyphens w:val="true"/>
        <w:bidi w:val="0"/>
        <w:spacing w:lineRule="auto" w:line="276" w:before="0" w:after="160"/>
        <w:ind w:firstLine="1134" w:left="0" w:right="0"/>
        <w:contextualSpacing/>
        <w:jc w:val="both"/>
        <w:rPr/>
      </w:pPr>
      <w:r>
        <w:rPr>
          <w:rFonts w:cs="Times New Roman"/>
          <w:sz w:val="28"/>
          <w:szCs w:val="24"/>
        </w:rPr>
        <w:t>Н</w:t>
      </w:r>
      <w:bookmarkStart w:id="0" w:name="__DdeLink__2126_3131655582"/>
      <w:r>
        <w:rPr>
          <w:rFonts w:cs="Times New Roman"/>
          <w:sz w:val="28"/>
          <w:szCs w:val="24"/>
        </w:rPr>
        <w:t>авчальних програм, підручників та навчально-методичних посібників, рекомендованих МОН України (лист МОН про перелік навчальної літератури, рекомендованої МОН України для використання у ЗО у відповідному навчальному році).</w:t>
      </w:r>
      <w:bookmarkEnd w:id="0"/>
    </w:p>
    <w:p>
      <w:pPr>
        <w:pStyle w:val="ListParagraph"/>
        <w:widowControl/>
        <w:numPr>
          <w:ilvl w:val="0"/>
          <w:numId w:val="0"/>
        </w:numPr>
        <w:tabs>
          <w:tab w:val="clear" w:pos="708"/>
          <w:tab w:val="left" w:pos="0" w:leader="none"/>
        </w:tabs>
        <w:spacing w:lineRule="auto" w:line="276" w:before="0" w:after="0"/>
        <w:ind w:hanging="0" w:left="877"/>
        <w:contextualSpacing/>
        <w:jc w:val="both"/>
        <w:rPr>
          <w:rFonts w:ascii="Times New Roman" w:hAnsi="Times New Roman" w:cs="Times New Roman"/>
          <w:sz w:val="28"/>
          <w:szCs w:val="24"/>
        </w:rPr>
      </w:pPr>
      <w:r>
        <w:rPr>
          <w:rFonts w:cs="Times New Roman"/>
          <w:sz w:val="28"/>
          <w:szCs w:val="24"/>
        </w:rPr>
      </w:r>
    </w:p>
    <w:p>
      <w:pPr>
        <w:pStyle w:val="Normal"/>
        <w:spacing w:lineRule="auto" w:line="276" w:before="0" w:after="0"/>
        <w:ind w:firstLine="709"/>
        <w:jc w:val="both"/>
        <w:rPr>
          <w:sz w:val="28"/>
          <w:szCs w:val="28"/>
        </w:rPr>
      </w:pPr>
      <w:r>
        <w:rPr>
          <w:rFonts w:cs="Times New Roman" w:ascii="Times New Roman" w:hAnsi="Times New Roman"/>
          <w:sz w:val="28"/>
          <w:szCs w:val="28"/>
        </w:rPr>
        <w:t>Головними завданнями Ліцею є:</w:t>
      </w:r>
    </w:p>
    <w:p>
      <w:pPr>
        <w:pStyle w:val="ListParagraph"/>
        <w:widowControl/>
        <w:numPr>
          <w:ilvl w:val="0"/>
          <w:numId w:val="7"/>
        </w:numPr>
        <w:tabs>
          <w:tab w:val="clear" w:pos="708"/>
          <w:tab w:val="left" w:pos="1140" w:leader="none"/>
        </w:tabs>
        <w:suppressAutoHyphens w:val="true"/>
        <w:bidi w:val="0"/>
        <w:spacing w:lineRule="auto" w:line="276" w:before="0" w:after="160"/>
        <w:ind w:firstLine="170" w:left="964" w:right="0"/>
        <w:contextualSpacing/>
        <w:jc w:val="both"/>
        <w:rPr>
          <w:sz w:val="28"/>
          <w:szCs w:val="28"/>
        </w:rPr>
      </w:pPr>
      <w:r>
        <w:rPr>
          <w:sz w:val="28"/>
          <w:szCs w:val="28"/>
        </w:rPr>
        <w:t xml:space="preserve">сприяння в реалізації державної політики у галузі освіти з врахуванням  особливостей соціально-культурного середовища  регіону </w:t>
      </w:r>
    </w:p>
    <w:p>
      <w:pPr>
        <w:pStyle w:val="ListParagraph"/>
        <w:widowControl/>
        <w:numPr>
          <w:ilvl w:val="0"/>
          <w:numId w:val="7"/>
        </w:numPr>
        <w:tabs>
          <w:tab w:val="clear" w:pos="708"/>
          <w:tab w:val="left" w:pos="1140" w:leader="none"/>
        </w:tabs>
        <w:suppressAutoHyphens w:val="true"/>
        <w:bidi w:val="0"/>
        <w:spacing w:lineRule="auto" w:line="276" w:before="0" w:after="160"/>
        <w:ind w:firstLine="170" w:left="964" w:right="0"/>
        <w:contextualSpacing/>
        <w:jc w:val="both"/>
        <w:rPr>
          <w:sz w:val="28"/>
          <w:szCs w:val="28"/>
        </w:rPr>
      </w:pPr>
      <w:r>
        <w:rPr>
          <w:sz w:val="28"/>
          <w:szCs w:val="28"/>
        </w:rPr>
        <w:t>виховання шанобливого ставлення до родини, поваги до народних традицій і звичаїв, державної мови, національних цінностей українського народу та інших народів і націй;</w:t>
      </w:r>
    </w:p>
    <w:p>
      <w:pPr>
        <w:pStyle w:val="ListParagraph"/>
        <w:widowControl/>
        <w:numPr>
          <w:ilvl w:val="0"/>
          <w:numId w:val="7"/>
        </w:numPr>
        <w:tabs>
          <w:tab w:val="clear" w:pos="708"/>
          <w:tab w:val="left" w:pos="1140" w:leader="none"/>
        </w:tabs>
        <w:suppressAutoHyphens w:val="true"/>
        <w:bidi w:val="0"/>
        <w:spacing w:lineRule="auto" w:line="276" w:before="0" w:after="160"/>
        <w:ind w:firstLine="170" w:left="964" w:right="0"/>
        <w:contextualSpacing/>
        <w:jc w:val="both"/>
        <w:rPr>
          <w:sz w:val="28"/>
          <w:szCs w:val="28"/>
        </w:rPr>
      </w:pPr>
      <w:r>
        <w:rPr>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pPr>
        <w:pStyle w:val="ListParagraph"/>
        <w:widowControl/>
        <w:numPr>
          <w:ilvl w:val="0"/>
          <w:numId w:val="7"/>
        </w:numPr>
        <w:tabs>
          <w:tab w:val="clear" w:pos="708"/>
          <w:tab w:val="left" w:pos="1140" w:leader="none"/>
        </w:tabs>
        <w:suppressAutoHyphens w:val="true"/>
        <w:bidi w:val="0"/>
        <w:spacing w:lineRule="auto" w:line="276" w:before="0" w:after="160"/>
        <w:ind w:firstLine="170" w:left="964" w:right="0"/>
        <w:contextualSpacing/>
        <w:jc w:val="both"/>
        <w:rPr>
          <w:sz w:val="28"/>
          <w:szCs w:val="28"/>
        </w:rPr>
      </w:pPr>
      <w:r>
        <w:rPr>
          <w:sz w:val="28"/>
          <w:szCs w:val="28"/>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pPr>
        <w:pStyle w:val="ListParagraph"/>
        <w:widowControl/>
        <w:numPr>
          <w:ilvl w:val="0"/>
          <w:numId w:val="7"/>
        </w:numPr>
        <w:tabs>
          <w:tab w:val="clear" w:pos="708"/>
          <w:tab w:val="left" w:pos="1140" w:leader="none"/>
        </w:tabs>
        <w:suppressAutoHyphens w:val="true"/>
        <w:bidi w:val="0"/>
        <w:spacing w:lineRule="auto" w:line="276" w:before="0" w:after="160"/>
        <w:ind w:firstLine="170" w:left="964" w:right="0"/>
        <w:contextualSpacing/>
        <w:jc w:val="both"/>
        <w:rPr>
          <w:sz w:val="28"/>
          <w:szCs w:val="28"/>
        </w:rPr>
      </w:pPr>
      <w:r>
        <w:rPr>
          <w:sz w:val="28"/>
          <w:szCs w:val="28"/>
        </w:rPr>
        <w:t>розвиток особистості учня, його здібностей і обдарувань, наукового світогляду;</w:t>
      </w:r>
    </w:p>
    <w:p>
      <w:pPr>
        <w:pStyle w:val="ListParagraph"/>
        <w:widowControl/>
        <w:numPr>
          <w:ilvl w:val="0"/>
          <w:numId w:val="7"/>
        </w:numPr>
        <w:tabs>
          <w:tab w:val="clear" w:pos="708"/>
          <w:tab w:val="left" w:pos="1140" w:leader="none"/>
        </w:tabs>
        <w:suppressAutoHyphens w:val="true"/>
        <w:bidi w:val="0"/>
        <w:spacing w:lineRule="auto" w:line="276" w:before="0" w:after="160"/>
        <w:ind w:firstLine="170" w:left="964" w:right="0"/>
        <w:contextualSpacing/>
        <w:jc w:val="both"/>
        <w:rPr>
          <w:sz w:val="28"/>
          <w:szCs w:val="28"/>
        </w:rPr>
      </w:pPr>
      <w:r>
        <w:rPr>
          <w:sz w:val="28"/>
          <w:szCs w:val="28"/>
        </w:rPr>
        <w:t>реалізація права учнів на вільне формування політичних і світоглядних переконань;</w:t>
      </w:r>
    </w:p>
    <w:p>
      <w:pPr>
        <w:pStyle w:val="ListParagraph"/>
        <w:widowControl/>
        <w:numPr>
          <w:ilvl w:val="0"/>
          <w:numId w:val="7"/>
        </w:numPr>
        <w:tabs>
          <w:tab w:val="clear" w:pos="708"/>
          <w:tab w:val="left" w:pos="1140" w:leader="none"/>
        </w:tabs>
        <w:suppressAutoHyphens w:val="true"/>
        <w:bidi w:val="0"/>
        <w:spacing w:lineRule="auto" w:line="276" w:before="0" w:after="160"/>
        <w:ind w:firstLine="170" w:left="964" w:right="0"/>
        <w:contextualSpacing/>
        <w:jc w:val="both"/>
        <w:rPr>
          <w:sz w:val="28"/>
          <w:szCs w:val="28"/>
        </w:rPr>
      </w:pPr>
      <w:r>
        <w:rPr>
          <w:sz w:val="28"/>
          <w:szCs w:val="28"/>
        </w:rPr>
        <w:t>формування в учнів свідомого й відповідального ставлення до власного здоров’я та здоров’я оточуючих, навичок безпечної поведінки;</w:t>
      </w:r>
    </w:p>
    <w:p>
      <w:pPr>
        <w:pStyle w:val="ListParagraph"/>
        <w:widowControl/>
        <w:numPr>
          <w:ilvl w:val="0"/>
          <w:numId w:val="7"/>
        </w:numPr>
        <w:tabs>
          <w:tab w:val="clear" w:pos="708"/>
          <w:tab w:val="left" w:pos="1140" w:leader="none"/>
        </w:tabs>
        <w:suppressAutoHyphens w:val="true"/>
        <w:bidi w:val="0"/>
        <w:spacing w:lineRule="auto" w:line="276" w:before="0" w:after="160"/>
        <w:ind w:firstLine="170" w:left="964" w:right="0"/>
        <w:contextualSpacing/>
        <w:jc w:val="both"/>
        <w:rPr/>
      </w:pPr>
      <w:r>
        <w:rPr>
          <w:sz w:val="28"/>
          <w:szCs w:val="28"/>
        </w:rPr>
        <w:t>створення умов для оволодіння системою наукових знань про природу, людину і суспільство.</w:t>
      </w:r>
      <w:r>
        <w:rPr>
          <w:sz w:val="28"/>
          <w:szCs w:val="24"/>
        </w:rPr>
        <w:t xml:space="preserve"> </w:t>
      </w:r>
    </w:p>
    <w:p>
      <w:pPr>
        <w:pStyle w:val="Normal"/>
        <w:spacing w:lineRule="auto" w:line="276" w:before="0" w:after="0"/>
        <w:ind w:firstLine="709"/>
        <w:jc w:val="left"/>
        <w:rPr/>
      </w:pPr>
      <w:r>
        <w:rPr>
          <w:rFonts w:cs="Times New Roman" w:ascii="Times New Roman" w:hAnsi="Times New Roman"/>
          <w:sz w:val="28"/>
          <w:szCs w:val="24"/>
        </w:rPr>
        <w:t>У 2024-2025 навчальному році в Ліцеї  у 5-7 класах функціонують п’ять класів, де здобувають освіту 113 учнів.</w:t>
      </w:r>
    </w:p>
    <w:p>
      <w:pPr>
        <w:pStyle w:val="Normal"/>
        <w:spacing w:lineRule="auto" w:line="276" w:before="0" w:after="0"/>
        <w:ind w:firstLine="709"/>
        <w:jc w:val="both"/>
        <w:rPr/>
      </w:pPr>
      <w:r>
        <w:rPr>
          <w:rFonts w:cs="Times New Roman" w:ascii="Times New Roman" w:hAnsi="Times New Roman"/>
          <w:sz w:val="28"/>
          <w:szCs w:val="24"/>
        </w:rPr>
        <w:t xml:space="preserve">Враховуючи освітні потреби здобувачів освіти, запити батьків, фахову підготовку педагогічних працівників, матеріально технічну базу, заклад здійснює освітній процес українською мовою за денною формою навчання в одну зміну, тривалість навчального тижня в закладі – 5 робочих днів. </w:t>
        <w:tab/>
        <w:t xml:space="preserve">Відповідно до статті 10 Закону України «Про повну загальну середню освіту», </w:t>
      </w:r>
      <w:hyperlink r:id="rId7">
        <w:r>
          <w:rPr>
            <w:rStyle w:val="Hyperlink"/>
            <w:rFonts w:cs="Times New Roman" w:ascii="Times New Roman" w:hAnsi="Times New Roman"/>
            <w:b w:val="false"/>
            <w:i w:val="false"/>
            <w:caps w:val="false"/>
            <w:smallCaps w:val="false"/>
            <w:strike w:val="false"/>
            <w:dstrike w:val="false"/>
            <w:color w:val="00000A"/>
            <w:spacing w:val="0"/>
            <w:sz w:val="28"/>
            <w:szCs w:val="28"/>
            <w:u w:val="none"/>
            <w:effect w:val="none"/>
            <w:lang w:val="uk-UA"/>
          </w:rPr>
          <w:t>Постанови КМУ № 782 від 28.07.2023 року</w:t>
        </w:r>
      </w:hyperlink>
      <w:r>
        <w:rPr>
          <w:rFonts w:cs="Times New Roman" w:ascii="Times New Roman" w:hAnsi="Times New Roman"/>
          <w:color w:val="00000A"/>
          <w:sz w:val="28"/>
          <w:szCs w:val="28"/>
        </w:rPr>
        <w:t xml:space="preserve"> «</w:t>
      </w:r>
      <w:hyperlink r:id="rId8">
        <w:r>
          <w:rPr>
            <w:rStyle w:val="Hyperlink"/>
            <w:rFonts w:cs="Times New Roman" w:ascii="Times New Roman" w:hAnsi="Times New Roman"/>
            <w:b w:val="false"/>
            <w:i w:val="false"/>
            <w:caps w:val="false"/>
            <w:smallCaps w:val="false"/>
            <w:strike w:val="false"/>
            <w:dstrike w:val="false"/>
            <w:color w:val="00000A"/>
            <w:spacing w:val="0"/>
            <w:sz w:val="28"/>
            <w:szCs w:val="28"/>
            <w:u w:val="none"/>
            <w:effect w:val="none"/>
            <w:bdr w:val="dotted" w:sz="2" w:space="1" w:color="8C8282"/>
          </w:rPr>
          <w:t>Про початок навчального року під час воєнного стану в Україн</w:t>
        </w:r>
      </w:hyperlink>
      <w:r>
        <w:rPr>
          <w:rFonts w:cs="Times New Roman" w:ascii="Times New Roman" w:hAnsi="Times New Roman"/>
          <w:b w:val="false"/>
          <w:i w:val="false"/>
          <w:caps w:val="false"/>
          <w:smallCaps w:val="false"/>
          <w:strike w:val="false"/>
          <w:dstrike w:val="false"/>
          <w:color w:val="00000A"/>
          <w:spacing w:val="0"/>
          <w:sz w:val="28"/>
          <w:szCs w:val="28"/>
          <w:u w:val="none"/>
          <w:effect w:val="none"/>
          <w:bdr w:val="dotted" w:sz="2" w:space="1" w:color="8C8282"/>
        </w:rPr>
        <w:t>і»</w:t>
      </w:r>
      <w:r>
        <w:rPr>
          <w:rFonts w:cs="Times New Roman" w:ascii="Times New Roman" w:hAnsi="Times New Roman"/>
          <w:sz w:val="28"/>
          <w:szCs w:val="24"/>
        </w:rPr>
        <w:t xml:space="preserve"> освітній процес організовується в межах навчального року, що  розпочинається у День знань – 2 вересня, триває не менше 175 навчальних днів і закінчується  28 червня 2025 року.</w:t>
      </w:r>
    </w:p>
    <w:p>
      <w:pPr>
        <w:pStyle w:val="Normal"/>
        <w:shd w:val="clear" w:color="auto" w:fill="FFFFFF"/>
        <w:spacing w:lineRule="auto" w:line="276" w:before="0" w:after="0"/>
        <w:ind w:hanging="0" w:right="85"/>
        <w:jc w:val="both"/>
        <w:rPr>
          <w:rFonts w:ascii="Times New Roman" w:hAnsi="Times New Roman" w:eastAsia="Times New Roman" w:cs="Times New Roman"/>
          <w:b/>
          <w:color w:themeColor="text1" w:val="000000"/>
          <w:sz w:val="28"/>
          <w:szCs w:val="28"/>
        </w:rPr>
      </w:pPr>
      <w:r>
        <w:rPr>
          <w:rFonts w:eastAsia="Times New Roman" w:cs="Times New Roman" w:ascii="Times New Roman" w:hAnsi="Times New Roman"/>
          <w:b/>
          <w:color w:themeColor="text1" w:val="000000"/>
          <w:sz w:val="28"/>
          <w:szCs w:val="28"/>
        </w:rPr>
      </w:r>
    </w:p>
    <w:p>
      <w:pPr>
        <w:pStyle w:val="Normal"/>
        <w:shd w:val="clear" w:color="auto" w:fill="FFFFFF"/>
        <w:spacing w:lineRule="auto" w:line="276" w:before="0" w:after="0"/>
        <w:ind w:hanging="0" w:right="85"/>
        <w:jc w:val="both"/>
        <w:rPr/>
      </w:pPr>
      <w:r>
        <w:rPr>
          <w:rFonts w:eastAsia="Times New Roman" w:cs="Times New Roman" w:ascii="Times New Roman" w:hAnsi="Times New Roman"/>
          <w:b/>
          <w:color w:themeColor="text1" w:val="000000"/>
          <w:sz w:val="28"/>
          <w:szCs w:val="28"/>
        </w:rPr>
        <w:t>Структура 2024-2025  навчального року</w:t>
      </w:r>
    </w:p>
    <w:p>
      <w:pPr>
        <w:pStyle w:val="Normal"/>
        <w:spacing w:lineRule="auto" w:line="276" w:before="0" w:after="0"/>
        <w:jc w:val="both"/>
        <w:rPr/>
      </w:pPr>
      <w:r>
        <w:rPr>
          <w:rFonts w:eastAsia="Times New Roman" w:cs="Times New Roman" w:ascii="Times New Roman" w:hAnsi="Times New Roman"/>
          <w:color w:themeColor="text1" w:val="000000"/>
          <w:sz w:val="28"/>
          <w:szCs w:val="28"/>
        </w:rPr>
        <w:t xml:space="preserve">Навчальні заняття організовуються за семестровою системою: </w:t>
      </w:r>
    </w:p>
    <w:p>
      <w:pPr>
        <w:pStyle w:val="Normal"/>
        <w:spacing w:lineRule="auto" w:line="276" w:before="0" w:after="0"/>
        <w:jc w:val="both"/>
        <w:rPr>
          <w:color w:val="auto"/>
        </w:rPr>
      </w:pPr>
      <w:r>
        <w:rPr>
          <w:rFonts w:eastAsia="Times New Roman" w:cs="Times New Roman" w:ascii="Times New Roman" w:hAnsi="Times New Roman"/>
          <w:color w:val="auto"/>
          <w:sz w:val="28"/>
          <w:szCs w:val="28"/>
        </w:rPr>
        <w:t>- I семестр —  02.09.24- 20.12.2024</w:t>
      </w:r>
    </w:p>
    <w:p>
      <w:pPr>
        <w:pStyle w:val="Normal"/>
        <w:spacing w:lineRule="auto" w:line="276" w:before="0" w:after="0"/>
        <w:jc w:val="both"/>
        <w:rPr>
          <w:color w:val="auto"/>
        </w:rPr>
      </w:pPr>
      <w:r>
        <w:rPr>
          <w:rFonts w:eastAsia="Times New Roman" w:cs="Times New Roman" w:ascii="Times New Roman" w:hAnsi="Times New Roman"/>
          <w:color w:val="auto"/>
          <w:sz w:val="28"/>
          <w:szCs w:val="28"/>
        </w:rPr>
        <w:t>зимові канікули  з 21.12.2024 по 12.01.2025 р.</w:t>
      </w:r>
    </w:p>
    <w:p>
      <w:pPr>
        <w:pStyle w:val="Normal"/>
        <w:spacing w:lineRule="auto" w:line="276" w:before="0" w:after="0"/>
        <w:jc w:val="both"/>
        <w:rPr/>
      </w:pPr>
      <w:r>
        <w:rPr>
          <w:rFonts w:eastAsia="Times New Roman" w:cs="Times New Roman" w:ascii="Times New Roman" w:hAnsi="Times New Roman"/>
          <w:color w:val="auto"/>
          <w:sz w:val="28"/>
          <w:szCs w:val="28"/>
        </w:rPr>
        <w:t>- II семестр — 13.01.25</w:t>
      </w:r>
      <w:r>
        <w:rPr>
          <w:rFonts w:eastAsia="Times New Roman" w:cs="Times New Roman" w:ascii="Times New Roman" w:hAnsi="Times New Roman"/>
          <w:color w:val="CE181E"/>
          <w:sz w:val="28"/>
          <w:szCs w:val="28"/>
        </w:rPr>
        <w:t xml:space="preserve">.  </w:t>
      </w:r>
      <w:r>
        <w:rPr>
          <w:rFonts w:eastAsia="Times New Roman" w:cs="Times New Roman" w:ascii="Times New Roman" w:hAnsi="Times New Roman"/>
          <w:color w:val="auto"/>
          <w:sz w:val="28"/>
          <w:szCs w:val="28"/>
        </w:rPr>
        <w:t>по 30.05.2025</w:t>
      </w:r>
    </w:p>
    <w:p>
      <w:pPr>
        <w:pStyle w:val="Normal"/>
        <w:spacing w:lineRule="auto" w:line="276" w:before="0" w:after="0"/>
        <w:jc w:val="both"/>
        <w:rPr/>
      </w:pPr>
      <w:r>
        <w:rPr>
          <w:rFonts w:eastAsia="Times New Roman" w:cs="Times New Roman" w:ascii="Times New Roman" w:hAnsi="Times New Roman"/>
          <w:color w:val="auto"/>
          <w:sz w:val="28"/>
          <w:szCs w:val="28"/>
        </w:rPr>
        <w:t>весняні канікули  - 22.03.25- 30.03.2525</w:t>
      </w:r>
    </w:p>
    <w:p>
      <w:pPr>
        <w:pStyle w:val="Normal"/>
        <w:spacing w:lineRule="auto" w:line="276" w:before="0" w:after="0"/>
        <w:ind w:hanging="0"/>
        <w:jc w:val="both"/>
        <w:rPr>
          <w:color w:val="auto"/>
        </w:rPr>
      </w:pPr>
      <w:r>
        <w:rPr>
          <w:rFonts w:eastAsia="Times New Roman" w:cs="Times New Roman" w:ascii="Times New Roman" w:hAnsi="Times New Roman"/>
          <w:color w:val="auto"/>
          <w:sz w:val="28"/>
          <w:szCs w:val="28"/>
        </w:rPr>
        <w:t>великодні канікули з 18.04.2025 по 21 .04.2025 року</w:t>
      </w:r>
    </w:p>
    <w:p>
      <w:pPr>
        <w:pStyle w:val="Normal"/>
        <w:spacing w:lineRule="auto" w:line="276" w:before="0" w:after="0"/>
        <w:ind w:firstLine="709"/>
        <w:jc w:val="both"/>
        <w:rPr/>
      </w:pPr>
      <w:r>
        <w:rPr>
          <w:rFonts w:cs="Times New Roman" w:ascii="Times New Roman" w:hAnsi="Times New Roman"/>
          <w:sz w:val="28"/>
          <w:szCs w:val="24"/>
        </w:rPr>
        <w:t>Тривалість уроків та перерв:</w:t>
      </w:r>
    </w:p>
    <w:tbl>
      <w:tblPr>
        <w:tblW w:w="5954" w:type="dxa"/>
        <w:jc w:val="left"/>
        <w:tblInd w:w="250" w:type="dxa"/>
        <w:tblLayout w:type="fixed"/>
        <w:tblCellMar>
          <w:top w:w="0" w:type="dxa"/>
          <w:left w:w="103" w:type="dxa"/>
          <w:bottom w:w="0" w:type="dxa"/>
          <w:right w:w="108" w:type="dxa"/>
        </w:tblCellMar>
        <w:tblLook w:firstRow="1" w:noVBand="1" w:lastRow="0" w:firstColumn="1" w:lastColumn="0" w:noHBand="0" w:val="04a0"/>
      </w:tblPr>
      <w:tblGrid>
        <w:gridCol w:w="3686"/>
        <w:gridCol w:w="2267"/>
      </w:tblGrid>
      <w:tr>
        <w:trPr/>
        <w:tc>
          <w:tcPr>
            <w:tcW w:w="3686"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auto" w:line="240" w:before="0" w:after="0"/>
              <w:jc w:val="center"/>
              <w:rPr/>
            </w:pPr>
            <w:r>
              <w:rPr>
                <w:rFonts w:eastAsia="Times New Roman" w:cs="Times New Roman" w:ascii="Times New Roman" w:hAnsi="Times New Roman"/>
                <w:color w:val="000000"/>
                <w:sz w:val="28"/>
                <w:szCs w:val="24"/>
                <w:lang w:eastAsia="uk-UA"/>
              </w:rPr>
              <w:t>Тривалість уроку</w:t>
            </w:r>
          </w:p>
        </w:tc>
        <w:tc>
          <w:tcPr>
            <w:tcW w:w="2267"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auto" w:line="240" w:before="0" w:after="0"/>
              <w:ind w:hanging="545"/>
              <w:jc w:val="center"/>
              <w:rPr/>
            </w:pPr>
            <w:r>
              <w:rPr>
                <w:rFonts w:eastAsia="Times New Roman" w:cs="Times New Roman" w:ascii="Times New Roman" w:hAnsi="Times New Roman"/>
                <w:color w:val="000000"/>
                <w:sz w:val="28"/>
                <w:szCs w:val="24"/>
                <w:lang w:eastAsia="uk-UA"/>
              </w:rPr>
              <w:t>Перерва</w:t>
            </w:r>
          </w:p>
        </w:tc>
      </w:tr>
      <w:tr>
        <w:trPr/>
        <w:tc>
          <w:tcPr>
            <w:tcW w:w="3686"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auto" w:line="240" w:before="0" w:after="0"/>
              <w:rPr/>
            </w:pPr>
            <w:r>
              <w:rPr>
                <w:rFonts w:eastAsia="Times New Roman" w:cs="Times New Roman" w:ascii="Times New Roman" w:hAnsi="Times New Roman"/>
                <w:color w:val="000000"/>
                <w:sz w:val="28"/>
                <w:szCs w:val="28"/>
                <w:lang w:eastAsia="uk-UA"/>
              </w:rPr>
              <w:t>1 урок   08.00 – 8.45</w:t>
            </w:r>
          </w:p>
        </w:tc>
        <w:tc>
          <w:tcPr>
            <w:tcW w:w="226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spacing w:lineRule="auto" w:line="240" w:before="0" w:after="0"/>
              <w:ind w:firstLine="5"/>
              <w:jc w:val="center"/>
              <w:rPr/>
            </w:pPr>
            <w:r>
              <w:rPr>
                <w:rFonts w:eastAsia="Times New Roman" w:cs="Times New Roman" w:ascii="Times New Roman" w:hAnsi="Times New Roman"/>
                <w:color w:val="000000"/>
                <w:sz w:val="28"/>
                <w:szCs w:val="24"/>
                <w:lang w:eastAsia="uk-UA"/>
              </w:rPr>
              <w:t>10 хв.</w:t>
            </w:r>
          </w:p>
        </w:tc>
      </w:tr>
      <w:tr>
        <w:trPr/>
        <w:tc>
          <w:tcPr>
            <w:tcW w:w="3686"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auto" w:line="240" w:before="0" w:after="0"/>
              <w:rPr/>
            </w:pPr>
            <w:r>
              <w:rPr>
                <w:rFonts w:eastAsia="Times New Roman" w:cs="Times New Roman" w:ascii="Times New Roman" w:hAnsi="Times New Roman"/>
                <w:color w:val="000000"/>
                <w:sz w:val="28"/>
                <w:szCs w:val="28"/>
                <w:lang w:eastAsia="uk-UA"/>
              </w:rPr>
              <w:t>2 урок   08.55 – 9.40</w:t>
            </w:r>
          </w:p>
        </w:tc>
        <w:tc>
          <w:tcPr>
            <w:tcW w:w="226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spacing w:lineRule="auto" w:line="240" w:before="0" w:after="0"/>
              <w:ind w:firstLine="5"/>
              <w:jc w:val="center"/>
              <w:rPr/>
            </w:pPr>
            <w:r>
              <w:rPr>
                <w:rFonts w:eastAsia="Times New Roman" w:cs="Times New Roman" w:ascii="Times New Roman" w:hAnsi="Times New Roman"/>
                <w:color w:val="000000"/>
                <w:sz w:val="28"/>
                <w:szCs w:val="24"/>
                <w:lang w:eastAsia="uk-UA"/>
              </w:rPr>
              <w:t>10 хв.</w:t>
            </w:r>
          </w:p>
        </w:tc>
      </w:tr>
      <w:tr>
        <w:trPr/>
        <w:tc>
          <w:tcPr>
            <w:tcW w:w="3686"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auto" w:line="240" w:before="0" w:after="0"/>
              <w:rPr/>
            </w:pPr>
            <w:r>
              <w:rPr>
                <w:rFonts w:eastAsia="Times New Roman" w:cs="Times New Roman" w:ascii="Times New Roman" w:hAnsi="Times New Roman"/>
                <w:color w:val="000000"/>
                <w:sz w:val="28"/>
                <w:szCs w:val="28"/>
                <w:lang w:eastAsia="uk-UA"/>
              </w:rPr>
              <w:t>3 урок   09.50 – 10.35</w:t>
            </w:r>
          </w:p>
        </w:tc>
        <w:tc>
          <w:tcPr>
            <w:tcW w:w="226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spacing w:lineRule="auto" w:line="240" w:before="0" w:after="0"/>
              <w:ind w:firstLine="5"/>
              <w:jc w:val="center"/>
              <w:rPr/>
            </w:pPr>
            <w:r>
              <w:rPr>
                <w:rFonts w:eastAsia="Times New Roman" w:cs="Times New Roman" w:ascii="Times New Roman" w:hAnsi="Times New Roman"/>
                <w:color w:val="000000"/>
                <w:sz w:val="28"/>
                <w:szCs w:val="24"/>
                <w:lang w:eastAsia="uk-UA"/>
              </w:rPr>
              <w:t>15 хв.</w:t>
            </w:r>
          </w:p>
        </w:tc>
      </w:tr>
      <w:tr>
        <w:trPr/>
        <w:tc>
          <w:tcPr>
            <w:tcW w:w="3686"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auto" w:line="240" w:before="0" w:after="0"/>
              <w:rPr/>
            </w:pPr>
            <w:r>
              <w:rPr>
                <w:rFonts w:eastAsia="Times New Roman" w:cs="Times New Roman" w:ascii="Times New Roman" w:hAnsi="Times New Roman"/>
                <w:color w:val="000000"/>
                <w:sz w:val="28"/>
                <w:szCs w:val="28"/>
                <w:lang w:eastAsia="uk-UA"/>
              </w:rPr>
              <w:t>4 урок – 10.50 – 11.35</w:t>
            </w:r>
          </w:p>
        </w:tc>
        <w:tc>
          <w:tcPr>
            <w:tcW w:w="226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spacing w:lineRule="auto" w:line="240" w:before="0" w:after="0"/>
              <w:ind w:firstLine="5"/>
              <w:jc w:val="center"/>
              <w:rPr/>
            </w:pPr>
            <w:r>
              <w:rPr>
                <w:rFonts w:eastAsia="Times New Roman" w:cs="Times New Roman" w:ascii="Times New Roman" w:hAnsi="Times New Roman"/>
                <w:color w:val="000000"/>
                <w:sz w:val="28"/>
                <w:szCs w:val="24"/>
                <w:lang w:eastAsia="uk-UA"/>
              </w:rPr>
              <w:t>15 хв.</w:t>
            </w:r>
          </w:p>
        </w:tc>
      </w:tr>
      <w:tr>
        <w:trPr/>
        <w:tc>
          <w:tcPr>
            <w:tcW w:w="3686"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auto" w:line="240" w:before="0" w:after="0"/>
              <w:rPr/>
            </w:pPr>
            <w:r>
              <w:rPr>
                <w:rFonts w:eastAsia="Times New Roman" w:cs="Times New Roman" w:ascii="Times New Roman" w:hAnsi="Times New Roman"/>
                <w:color w:val="000000"/>
                <w:sz w:val="28"/>
                <w:szCs w:val="28"/>
                <w:lang w:eastAsia="uk-UA"/>
              </w:rPr>
              <w:t>5 урок – 11.50– 12.35</w:t>
            </w:r>
          </w:p>
        </w:tc>
        <w:tc>
          <w:tcPr>
            <w:tcW w:w="226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spacing w:lineRule="auto" w:line="240" w:before="0" w:after="0"/>
              <w:ind w:firstLine="5"/>
              <w:jc w:val="center"/>
              <w:rPr/>
            </w:pPr>
            <w:r>
              <w:rPr>
                <w:rFonts w:eastAsia="Times New Roman" w:cs="Times New Roman" w:ascii="Times New Roman" w:hAnsi="Times New Roman"/>
                <w:color w:val="000000"/>
                <w:sz w:val="28"/>
                <w:szCs w:val="24"/>
                <w:lang w:eastAsia="uk-UA"/>
              </w:rPr>
              <w:t>10 хв.</w:t>
            </w:r>
          </w:p>
        </w:tc>
      </w:tr>
      <w:tr>
        <w:trPr/>
        <w:tc>
          <w:tcPr>
            <w:tcW w:w="3686"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auto" w:line="240" w:before="0" w:after="0"/>
              <w:rPr/>
            </w:pPr>
            <w:r>
              <w:rPr>
                <w:rFonts w:eastAsia="Times New Roman" w:cs="Times New Roman" w:ascii="Times New Roman" w:hAnsi="Times New Roman"/>
                <w:color w:val="000000"/>
                <w:sz w:val="28"/>
                <w:szCs w:val="28"/>
                <w:lang w:eastAsia="uk-UA"/>
              </w:rPr>
              <w:t>6 урок – 12.45. – 13.30</w:t>
            </w:r>
          </w:p>
        </w:tc>
        <w:tc>
          <w:tcPr>
            <w:tcW w:w="226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spacing w:lineRule="auto" w:line="240" w:before="0" w:after="0"/>
              <w:ind w:firstLine="5"/>
              <w:jc w:val="center"/>
              <w:rPr/>
            </w:pPr>
            <w:r>
              <w:rPr>
                <w:rFonts w:eastAsia="Times New Roman" w:cs="Times New Roman" w:ascii="Times New Roman" w:hAnsi="Times New Roman"/>
                <w:color w:val="000000"/>
                <w:sz w:val="28"/>
                <w:szCs w:val="24"/>
                <w:lang w:eastAsia="uk-UA"/>
              </w:rPr>
              <w:t>10 хв.</w:t>
            </w:r>
          </w:p>
        </w:tc>
      </w:tr>
      <w:tr>
        <w:trPr/>
        <w:tc>
          <w:tcPr>
            <w:tcW w:w="3686"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auto" w:line="240" w:before="0" w:after="0"/>
              <w:rPr/>
            </w:pPr>
            <w:r>
              <w:rPr>
                <w:rFonts w:eastAsia="Times New Roman" w:cs="Times New Roman" w:ascii="Times New Roman" w:hAnsi="Times New Roman"/>
                <w:color w:val="000000"/>
                <w:sz w:val="28"/>
                <w:szCs w:val="28"/>
                <w:lang w:eastAsia="uk-UA"/>
              </w:rPr>
              <w:t>7 урок – 13.40 – 14.25</w:t>
            </w:r>
          </w:p>
        </w:tc>
        <w:tc>
          <w:tcPr>
            <w:tcW w:w="226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spacing w:lineRule="auto" w:line="240" w:before="0" w:after="0"/>
              <w:ind w:firstLine="5"/>
              <w:jc w:val="center"/>
              <w:rPr/>
            </w:pPr>
            <w:r>
              <w:rPr>
                <w:rFonts w:eastAsia="Times New Roman" w:cs="Times New Roman" w:ascii="Times New Roman" w:hAnsi="Times New Roman"/>
                <w:color w:val="000000"/>
                <w:sz w:val="28"/>
                <w:szCs w:val="24"/>
                <w:lang w:eastAsia="uk-UA"/>
              </w:rPr>
              <w:t>10 хв.</w:t>
            </w:r>
          </w:p>
        </w:tc>
      </w:tr>
      <w:tr>
        <w:trPr/>
        <w:tc>
          <w:tcPr>
            <w:tcW w:w="3686"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auto" w:line="240" w:before="0" w:after="0"/>
              <w:rPr/>
            </w:pPr>
            <w:r>
              <w:rPr>
                <w:rFonts w:eastAsia="Times New Roman" w:cs="Times New Roman" w:ascii="Times New Roman" w:hAnsi="Times New Roman"/>
                <w:color w:val="000000"/>
                <w:sz w:val="28"/>
                <w:szCs w:val="28"/>
                <w:lang w:eastAsia="uk-UA"/>
              </w:rPr>
              <w:t>8 урок – 14.35 – 15.20</w:t>
            </w:r>
          </w:p>
        </w:tc>
        <w:tc>
          <w:tcPr>
            <w:tcW w:w="2267"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auto" w:line="240" w:before="0" w:after="0"/>
              <w:ind w:firstLine="5"/>
              <w:jc w:val="center"/>
              <w:rPr>
                <w:rFonts w:ascii="Times New Roman" w:hAnsi="Times New Roman" w:eastAsia="Times New Roman" w:cs="Times New Roman"/>
                <w:color w:val="000000"/>
                <w:sz w:val="28"/>
                <w:szCs w:val="24"/>
                <w:lang w:eastAsia="uk-UA"/>
              </w:rPr>
            </w:pPr>
            <w:r>
              <w:rPr>
                <w:rFonts w:eastAsia="Times New Roman" w:cs="Times New Roman" w:ascii="Times New Roman" w:hAnsi="Times New Roman"/>
                <w:color w:val="000000"/>
                <w:sz w:val="28"/>
                <w:szCs w:val="24"/>
                <w:lang w:eastAsia="uk-UA"/>
              </w:rPr>
            </w:r>
          </w:p>
        </w:tc>
      </w:tr>
    </w:tbl>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ind w:firstLine="709"/>
        <w:jc w:val="both"/>
        <w:rPr/>
      </w:pPr>
      <w:r>
        <w:rPr>
          <w:rFonts w:cs="Times New Roman" w:ascii="Times New Roman" w:hAnsi="Times New Roman"/>
          <w:sz w:val="28"/>
          <w:szCs w:val="24"/>
        </w:rPr>
        <w:t>Режим дня відповідає вимогам Санітарного регламенту для закладів загальної середньої освіти, створює оптимальні умови для здійснення успішної освітньої діяльності. Розклад уроків складається з урахуванням динаміки працездатності учнів протягом дня, тижня, семестру, чергування видів діяльності і раціонального розподілу навчального навантаження.</w:t>
      </w:r>
    </w:p>
    <w:p>
      <w:pPr>
        <w:pStyle w:val="ListParagraph"/>
        <w:widowControl/>
        <w:spacing w:lineRule="auto" w:line="276" w:before="0" w:after="160"/>
        <w:ind w:firstLine="709" w:left="0"/>
        <w:contextualSpacing/>
        <w:rPr>
          <w:b/>
          <w:bCs/>
          <w:sz w:val="28"/>
          <w:szCs w:val="24"/>
        </w:rPr>
      </w:pPr>
      <w:r>
        <w:rPr>
          <w:b/>
          <w:bCs/>
          <w:sz w:val="28"/>
          <w:szCs w:val="24"/>
        </w:rPr>
      </w:r>
    </w:p>
    <w:p>
      <w:pPr>
        <w:pStyle w:val="ListParagraph"/>
        <w:widowControl/>
        <w:spacing w:lineRule="auto" w:line="276" w:before="0" w:after="160"/>
        <w:ind w:firstLine="709" w:left="0"/>
        <w:contextualSpacing/>
        <w:rPr>
          <w:b/>
          <w:bCs/>
          <w:sz w:val="28"/>
          <w:szCs w:val="24"/>
        </w:rPr>
      </w:pPr>
      <w:r>
        <w:rPr>
          <w:b/>
          <w:bCs/>
          <w:sz w:val="28"/>
          <w:szCs w:val="24"/>
        </w:rPr>
      </w:r>
    </w:p>
    <w:p>
      <w:pPr>
        <w:pStyle w:val="ListParagraph"/>
        <w:widowControl/>
        <w:numPr>
          <w:ilvl w:val="0"/>
          <w:numId w:val="0"/>
        </w:numPr>
        <w:spacing w:lineRule="auto" w:line="276" w:before="0" w:after="160"/>
        <w:ind w:hanging="0" w:left="720"/>
        <w:contextualSpacing/>
        <w:rPr>
          <w:b/>
          <w:bCs/>
          <w:sz w:val="28"/>
          <w:szCs w:val="24"/>
        </w:rPr>
      </w:pPr>
      <w:r>
        <w:rPr>
          <w:b/>
          <w:bCs/>
          <w:sz w:val="28"/>
          <w:szCs w:val="24"/>
        </w:rPr>
      </w:r>
    </w:p>
    <w:p>
      <w:pPr>
        <w:pStyle w:val="ListParagraph"/>
        <w:widowControl/>
        <w:numPr>
          <w:ilvl w:val="0"/>
          <w:numId w:val="0"/>
        </w:numPr>
        <w:spacing w:lineRule="auto" w:line="276" w:before="0" w:after="160"/>
        <w:ind w:hanging="0" w:left="720"/>
        <w:contextualSpacing/>
        <w:rPr>
          <w:sz w:val="28"/>
          <w:szCs w:val="24"/>
        </w:rPr>
      </w:pPr>
      <w:r>
        <w:rPr>
          <w:b/>
          <w:bCs/>
          <w:sz w:val="28"/>
          <w:szCs w:val="24"/>
        </w:rPr>
        <w:t>2.Вимоги до осіб, які можуть розпочати навчання освітньою програмою</w:t>
      </w:r>
    </w:p>
    <w:p>
      <w:pPr>
        <w:pStyle w:val="Normal"/>
        <w:spacing w:lineRule="auto" w:line="276" w:before="0" w:after="160"/>
        <w:ind w:firstLine="708"/>
        <w:contextualSpacing/>
        <w:jc w:val="both"/>
        <w:rPr>
          <w:rFonts w:ascii="Times New Roman" w:hAnsi="Times New Roman" w:cs="Times New Roman"/>
          <w:sz w:val="28"/>
          <w:szCs w:val="24"/>
        </w:rPr>
      </w:pPr>
      <w:r>
        <w:rPr>
          <w:rFonts w:cs="Times New Roman" w:ascii="Times New Roman" w:hAnsi="Times New Roman"/>
          <w:sz w:val="28"/>
          <w:szCs w:val="24"/>
        </w:rPr>
        <w:t>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p>
    <w:p>
      <w:pPr>
        <w:pStyle w:val="Normal"/>
        <w:spacing w:lineRule="auto" w:line="276" w:before="0" w:after="160"/>
        <w:ind w:firstLine="708"/>
        <w:contextualSpacing/>
        <w:jc w:val="both"/>
        <w:rPr>
          <w:rFonts w:ascii="Times New Roman" w:hAnsi="Times New Roman" w:cs="Times New Roman"/>
          <w:sz w:val="28"/>
          <w:szCs w:val="24"/>
        </w:rPr>
      </w:pPr>
      <w:r>
        <w:rPr>
          <w:rFonts w:cs="Times New Roman" w:ascii="Times New Roman" w:hAnsi="Times New Roman"/>
          <w:sz w:val="28"/>
          <w:szCs w:val="24"/>
        </w:rPr>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Особи з особливими освітніми потребами можуть розпочинати здобуття профільної середньої освіти за інших умов.</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ListParagraph"/>
        <w:widowControl/>
        <w:numPr>
          <w:ilvl w:val="0"/>
          <w:numId w:val="3"/>
        </w:numPr>
        <w:spacing w:lineRule="auto" w:line="276" w:before="0" w:after="160"/>
        <w:contextualSpacing/>
        <w:rPr>
          <w:sz w:val="28"/>
          <w:szCs w:val="24"/>
        </w:rPr>
      </w:pPr>
      <w:r>
        <w:rPr>
          <w:b/>
          <w:bCs/>
          <w:sz w:val="28"/>
          <w:szCs w:val="24"/>
        </w:rPr>
        <w:t>Загальний обсяг навчального навантаження та орієнтовна тривалість і можливі взаємозв’язки освітніх галузей, предметів, дисциплін.</w:t>
      </w:r>
      <w:r>
        <w:rPr>
          <w:sz w:val="28"/>
          <w:szCs w:val="24"/>
        </w:rPr>
        <w:t xml:space="preserve"> </w:t>
      </w:r>
    </w:p>
    <w:p>
      <w:pPr>
        <w:pStyle w:val="Normal"/>
        <w:spacing w:lineRule="auto" w:line="276"/>
        <w:ind w:firstLine="709"/>
        <w:jc w:val="both"/>
        <w:rPr>
          <w:rFonts w:ascii="Times New Roman" w:hAnsi="Times New Roman" w:cs="Times New Roman"/>
          <w:sz w:val="28"/>
          <w:szCs w:val="24"/>
        </w:rPr>
      </w:pPr>
      <w:r>
        <w:rPr>
          <w:rFonts w:cs="Times New Roman" w:ascii="Times New Roman" w:hAnsi="Times New Roman"/>
          <w:sz w:val="28"/>
          <w:szCs w:val="24"/>
        </w:rPr>
        <w:t xml:space="preserve">Загальний обсяг навчального навантаження в освітній програмі закладу відповідає загальному обсягу навчального навантаження, визначеному в Державному стандарті базової середньої освіти (Додаток 23) та Типовій освітній програмі для 5-9 класів (Додатки 1,2). Загальний обсяг річного навчального навантаження для кожної галузі в освітній програмі ліцею освіти встановлено у межах вказаного в Державному стандарті та Типовій освітній програмі діапазону мінімального та максимального показників. </w:t>
      </w:r>
    </w:p>
    <w:p>
      <w:pPr>
        <w:pStyle w:val="Normal"/>
        <w:spacing w:lineRule="auto" w:line="276"/>
        <w:ind w:firstLine="709"/>
        <w:jc w:val="both"/>
        <w:rPr>
          <w:rFonts w:ascii="Times New Roman" w:hAnsi="Times New Roman" w:cs="Times New Roman"/>
          <w:sz w:val="28"/>
          <w:szCs w:val="24"/>
        </w:rPr>
      </w:pPr>
      <w:r>
        <w:rPr>
          <w:rFonts w:cs="Times New Roman" w:ascii="Times New Roman" w:hAnsi="Times New Roman"/>
          <w:sz w:val="28"/>
          <w:szCs w:val="24"/>
        </w:rPr>
      </w:r>
    </w:p>
    <w:tbl>
      <w:tblPr>
        <w:tblStyle w:val="a5"/>
        <w:tblW w:w="9611"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2100"/>
        <w:gridCol w:w="1546"/>
        <w:gridCol w:w="1498"/>
        <w:gridCol w:w="1291"/>
        <w:gridCol w:w="1545"/>
        <w:gridCol w:w="1630"/>
      </w:tblGrid>
      <w:tr>
        <w:trPr/>
        <w:tc>
          <w:tcPr>
            <w:tcW w:w="2100" w:type="dxa"/>
            <w:vMerge w:val="restart"/>
            <w:tcBorders/>
            <w:shd w:fill="auto" w:val="clear"/>
          </w:tcPr>
          <w:p>
            <w:pPr>
              <w:pStyle w:val="NormalWeb"/>
              <w:suppressAutoHyphens w:val="true"/>
              <w:spacing w:lineRule="auto" w:line="276" w:before="280" w:after="0"/>
              <w:rPr>
                <w:sz w:val="28"/>
                <w:lang w:val="uk-UA"/>
              </w:rPr>
            </w:pPr>
            <w:r>
              <w:rPr>
                <w:sz w:val="28"/>
                <w:lang w:val="uk-UA"/>
              </w:rPr>
              <w:t>Назва освітньої галузі</w:t>
            </w:r>
          </w:p>
        </w:tc>
        <w:tc>
          <w:tcPr>
            <w:tcW w:w="1546" w:type="dxa"/>
            <w:vMerge w:val="restart"/>
            <w:tcBorders/>
            <w:shd w:fill="auto" w:val="clear"/>
          </w:tcPr>
          <w:p>
            <w:pPr>
              <w:pStyle w:val="NormalWeb"/>
              <w:suppressAutoHyphens w:val="true"/>
              <w:spacing w:lineRule="auto" w:line="276" w:before="280" w:after="0"/>
              <w:jc w:val="both"/>
              <w:rPr>
                <w:sz w:val="28"/>
                <w:lang w:val="uk-UA"/>
              </w:rPr>
            </w:pPr>
            <w:r>
              <w:rPr>
                <w:sz w:val="28"/>
                <w:szCs w:val="28"/>
                <w:lang w:val="uk-UA"/>
              </w:rPr>
              <w:t>Навчальне навантаження</w:t>
            </w:r>
          </w:p>
        </w:tc>
        <w:tc>
          <w:tcPr>
            <w:tcW w:w="4334" w:type="dxa"/>
            <w:gridSpan w:val="3"/>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szCs w:val="28"/>
                <w:lang w:val="uk-UA"/>
              </w:rPr>
              <w:t>5 клас</w:t>
            </w:r>
          </w:p>
        </w:tc>
        <w:tc>
          <w:tcPr>
            <w:tcW w:w="1630" w:type="dxa"/>
            <w:tcBorders/>
            <w:shd w:fill="auto" w:val="clear"/>
          </w:tcPr>
          <w:p>
            <w:pPr>
              <w:pStyle w:val="NormalWeb"/>
              <w:suppressAutoHyphens w:val="true"/>
              <w:spacing w:lineRule="auto" w:line="276" w:beforeAutospacing="0" w:before="0" w:afterAutospacing="0" w:after="0"/>
              <w:jc w:val="both"/>
              <w:rPr>
                <w:sz w:val="28"/>
                <w:szCs w:val="28"/>
              </w:rPr>
            </w:pPr>
            <w:r>
              <w:rPr>
                <w:sz w:val="28"/>
                <w:szCs w:val="28"/>
              </w:rPr>
            </w:r>
          </w:p>
        </w:tc>
      </w:tr>
      <w:tr>
        <w:trPr/>
        <w:tc>
          <w:tcPr>
            <w:tcW w:w="2100"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546"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r>
          </w:p>
        </w:tc>
        <w:tc>
          <w:tcPr>
            <w:tcW w:w="1498" w:type="dxa"/>
            <w:tcBorders/>
            <w:shd w:fill="auto" w:val="clear"/>
          </w:tcPr>
          <w:p>
            <w:pPr>
              <w:pStyle w:val="NormalWeb"/>
              <w:suppressAutoHyphens w:val="true"/>
              <w:spacing w:lineRule="auto" w:line="276" w:beforeAutospacing="0" w:before="0" w:afterAutospacing="0" w:after="0"/>
              <w:jc w:val="both"/>
              <w:rPr>
                <w:sz w:val="28"/>
                <w:lang w:val="uk-UA"/>
              </w:rPr>
            </w:pPr>
            <w:r>
              <w:rPr>
                <w:sz w:val="28"/>
                <w:szCs w:val="28"/>
                <w:lang w:val="uk-UA"/>
              </w:rPr>
              <w:t>Рекомендоване*</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szCs w:val="28"/>
                <w:lang w:val="uk-UA"/>
              </w:rPr>
              <w:t>Мінімальне*</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szCs w:val="28"/>
                <w:lang w:val="uk-UA"/>
              </w:rPr>
              <w:t>Максимальне*</w:t>
            </w:r>
          </w:p>
        </w:tc>
        <w:tc>
          <w:tcPr>
            <w:tcW w:w="1630" w:type="dxa"/>
            <w:tcBorders/>
            <w:shd w:fill="auto" w:val="clear"/>
          </w:tcPr>
          <w:p>
            <w:pPr>
              <w:pStyle w:val="NormalWeb"/>
              <w:suppressAutoHyphens w:val="true"/>
              <w:spacing w:lineRule="auto" w:line="276" w:beforeAutospacing="0" w:before="0" w:afterAutospacing="0" w:after="0"/>
              <w:jc w:val="both"/>
              <w:rPr>
                <w:sz w:val="28"/>
                <w:szCs w:val="28"/>
                <w:lang w:val="uk-UA"/>
              </w:rPr>
            </w:pPr>
            <w:r>
              <w:rPr>
                <w:sz w:val="28"/>
                <w:szCs w:val="28"/>
                <w:lang w:val="uk-UA"/>
              </w:rPr>
              <w:t>Реальне</w:t>
            </w:r>
          </w:p>
        </w:tc>
      </w:tr>
      <w:tr>
        <w:trPr/>
        <w:tc>
          <w:tcPr>
            <w:tcW w:w="2100" w:type="dxa"/>
            <w:vMerge w:val="restart"/>
            <w:tcBorders/>
            <w:shd w:fill="auto" w:val="clear"/>
          </w:tcPr>
          <w:p>
            <w:pPr>
              <w:pStyle w:val="NormalWeb"/>
              <w:suppressAutoHyphens w:val="true"/>
              <w:spacing w:lineRule="auto" w:line="276" w:beforeAutospacing="0" w:before="0" w:afterAutospacing="0" w:after="0"/>
              <w:ind w:firstLine="35"/>
              <w:jc w:val="both"/>
              <w:rPr>
                <w:sz w:val="28"/>
                <w:lang w:val="uk-UA"/>
              </w:rPr>
            </w:pPr>
            <w:r>
              <w:rPr>
                <w:sz w:val="28"/>
                <w:lang w:val="uk-UA"/>
              </w:rPr>
              <w:t>Мовно-літературна **</w:t>
            </w:r>
          </w:p>
        </w:tc>
        <w:tc>
          <w:tcPr>
            <w:tcW w:w="1546" w:type="dxa"/>
            <w:tcBorders/>
            <w:shd w:fill="auto" w:val="clear"/>
          </w:tcPr>
          <w:p>
            <w:pPr>
              <w:pStyle w:val="NormalWeb"/>
              <w:suppressAutoHyphens w:val="true"/>
              <w:spacing w:lineRule="auto" w:line="276" w:beforeAutospacing="0" w:before="0" w:afterAutospacing="0" w:after="0"/>
              <w:ind w:firstLine="35"/>
              <w:jc w:val="both"/>
              <w:rPr>
                <w:sz w:val="28"/>
                <w:lang w:val="uk-UA"/>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ind w:firstLine="35"/>
              <w:jc w:val="both"/>
              <w:rPr>
                <w:sz w:val="28"/>
                <w:lang w:val="uk-UA"/>
              </w:rPr>
            </w:pPr>
            <w:r>
              <w:rPr>
                <w:sz w:val="28"/>
                <w:lang w:val="uk-UA"/>
              </w:rPr>
              <w:t>11</w:t>
            </w:r>
          </w:p>
        </w:tc>
        <w:tc>
          <w:tcPr>
            <w:tcW w:w="1291" w:type="dxa"/>
            <w:tcBorders/>
            <w:shd w:fill="auto" w:val="clear"/>
          </w:tcPr>
          <w:p>
            <w:pPr>
              <w:pStyle w:val="NormalWeb"/>
              <w:suppressAutoHyphens w:val="true"/>
              <w:spacing w:lineRule="auto" w:line="276" w:beforeAutospacing="0" w:before="0" w:afterAutospacing="0" w:after="0"/>
              <w:ind w:firstLine="35"/>
              <w:jc w:val="both"/>
              <w:rPr>
                <w:sz w:val="28"/>
                <w:lang w:val="uk-UA"/>
              </w:rPr>
            </w:pPr>
            <w:r>
              <w:rPr>
                <w:sz w:val="28"/>
                <w:lang w:val="uk-UA"/>
              </w:rPr>
              <w:t>10</w:t>
            </w:r>
          </w:p>
        </w:tc>
        <w:tc>
          <w:tcPr>
            <w:tcW w:w="1545" w:type="dxa"/>
            <w:tcBorders>
              <w:left w:val="nil"/>
              <w:right w:val="nil"/>
            </w:tcBorders>
            <w:shd w:fill="auto" w:val="clear"/>
          </w:tcPr>
          <w:p>
            <w:pPr>
              <w:pStyle w:val="NormalWeb"/>
              <w:suppressAutoHyphens w:val="true"/>
              <w:spacing w:lineRule="auto" w:line="276" w:beforeAutospacing="0" w:before="0" w:afterAutospacing="0" w:after="0"/>
              <w:ind w:firstLine="35"/>
              <w:jc w:val="both"/>
              <w:rPr>
                <w:sz w:val="28"/>
                <w:lang w:val="uk-UA"/>
              </w:rPr>
            </w:pPr>
            <w:r>
              <w:rPr>
                <w:sz w:val="28"/>
                <w:lang w:val="uk-UA"/>
              </w:rPr>
              <w:t>13</w:t>
            </w:r>
          </w:p>
        </w:tc>
        <w:tc>
          <w:tcPr>
            <w:tcW w:w="1630" w:type="dxa"/>
            <w:tcBorders/>
            <w:shd w:fill="auto" w:val="clear"/>
          </w:tcPr>
          <w:p>
            <w:pPr>
              <w:pStyle w:val="NormalWeb"/>
              <w:suppressAutoHyphens w:val="true"/>
              <w:spacing w:lineRule="auto" w:line="276" w:beforeAutospacing="0" w:before="0" w:afterAutospacing="0" w:after="0"/>
              <w:ind w:firstLine="35"/>
              <w:jc w:val="both"/>
              <w:rPr>
                <w:lang w:val="uk-UA"/>
              </w:rPr>
            </w:pPr>
            <w:r>
              <w:rPr>
                <w:lang w:val="uk-UA"/>
              </w:rPr>
              <w:t>12</w:t>
            </w:r>
          </w:p>
        </w:tc>
      </w:tr>
      <w:tr>
        <w:trPr/>
        <w:tc>
          <w:tcPr>
            <w:tcW w:w="2100"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546" w:type="dxa"/>
            <w:tcBorders/>
            <w:shd w:fill="auto" w:val="clear"/>
          </w:tcPr>
          <w:p>
            <w:pPr>
              <w:pStyle w:val="NormalWeb"/>
              <w:suppressAutoHyphens w:val="true"/>
              <w:spacing w:lineRule="auto" w:line="276" w:beforeAutospacing="0" w:before="0" w:afterAutospacing="0" w:after="0"/>
              <w:ind w:firstLine="35"/>
              <w:jc w:val="both"/>
              <w:rPr>
                <w:sz w:val="28"/>
                <w:lang w:val="uk-UA"/>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ind w:firstLine="35"/>
              <w:jc w:val="both"/>
              <w:rPr/>
            </w:pPr>
            <w:r>
              <w:rPr>
                <w:sz w:val="28"/>
                <w:lang w:val="uk-UA"/>
              </w:rPr>
              <w:t>385</w:t>
            </w:r>
          </w:p>
        </w:tc>
        <w:tc>
          <w:tcPr>
            <w:tcW w:w="1291" w:type="dxa"/>
            <w:tcBorders/>
            <w:shd w:fill="auto" w:val="clear"/>
          </w:tcPr>
          <w:p>
            <w:pPr>
              <w:pStyle w:val="NormalWeb"/>
              <w:suppressAutoHyphens w:val="true"/>
              <w:spacing w:lineRule="auto" w:line="276" w:beforeAutospacing="0" w:before="0" w:afterAutospacing="0" w:after="0"/>
              <w:ind w:firstLine="35"/>
              <w:jc w:val="both"/>
              <w:rPr>
                <w:sz w:val="28"/>
                <w:lang w:val="uk-UA"/>
              </w:rPr>
            </w:pPr>
            <w:r>
              <w:rPr>
                <w:sz w:val="28"/>
                <w:lang w:val="uk-UA"/>
              </w:rPr>
              <w:t>350</w:t>
            </w:r>
          </w:p>
        </w:tc>
        <w:tc>
          <w:tcPr>
            <w:tcW w:w="1545" w:type="dxa"/>
            <w:tcBorders>
              <w:left w:val="nil"/>
              <w:right w:val="nil"/>
            </w:tcBorders>
            <w:shd w:fill="auto" w:val="clear"/>
          </w:tcPr>
          <w:p>
            <w:pPr>
              <w:pStyle w:val="NormalWeb"/>
              <w:suppressAutoHyphens w:val="true"/>
              <w:spacing w:lineRule="auto" w:line="276" w:beforeAutospacing="0" w:before="0" w:afterAutospacing="0" w:after="0"/>
              <w:ind w:firstLine="35"/>
              <w:jc w:val="both"/>
              <w:rPr>
                <w:sz w:val="28"/>
                <w:lang w:val="uk-UA"/>
              </w:rPr>
            </w:pPr>
            <w:r>
              <w:rPr>
                <w:sz w:val="28"/>
                <w:lang w:val="uk-UA"/>
              </w:rPr>
              <w:t>455</w:t>
            </w:r>
          </w:p>
        </w:tc>
        <w:tc>
          <w:tcPr>
            <w:tcW w:w="1630" w:type="dxa"/>
            <w:tcBorders/>
            <w:shd w:fill="auto" w:val="clear"/>
          </w:tcPr>
          <w:p>
            <w:pPr>
              <w:pStyle w:val="NormalWeb"/>
              <w:suppressAutoHyphens w:val="true"/>
              <w:spacing w:lineRule="auto" w:line="276" w:beforeAutospacing="0" w:before="0" w:afterAutospacing="0" w:after="0"/>
              <w:ind w:firstLine="35"/>
              <w:jc w:val="both"/>
              <w:rPr>
                <w:lang w:val="uk-UA"/>
              </w:rPr>
            </w:pPr>
            <w:r>
              <w:rPr>
                <w:lang w:val="uk-UA"/>
              </w:rPr>
              <w:t>420</w:t>
            </w:r>
          </w:p>
        </w:tc>
      </w:tr>
      <w:tr>
        <w:trPr/>
        <w:tc>
          <w:tcPr>
            <w:tcW w:w="2100" w:type="dxa"/>
            <w:vMerge w:val="restart"/>
            <w:tcBorders/>
            <w:shd w:fill="auto" w:val="clear"/>
          </w:tcPr>
          <w:p>
            <w:pPr>
              <w:pStyle w:val="NormalWeb"/>
              <w:suppressAutoHyphens w:val="true"/>
              <w:spacing w:lineRule="auto" w:line="276" w:beforeAutospacing="0" w:before="0" w:afterAutospacing="0" w:after="0"/>
              <w:ind w:firstLine="35"/>
              <w:jc w:val="both"/>
              <w:rPr>
                <w:sz w:val="28"/>
                <w:lang w:val="uk-UA"/>
              </w:rPr>
            </w:pPr>
            <w:r>
              <w:rPr>
                <w:sz w:val="28"/>
                <w:lang w:val="uk-UA"/>
              </w:rPr>
              <w:t>Математична</w:t>
            </w:r>
          </w:p>
        </w:tc>
        <w:tc>
          <w:tcPr>
            <w:tcW w:w="1546" w:type="dxa"/>
            <w:tcBorders/>
            <w:shd w:fill="auto" w:val="clear"/>
          </w:tcPr>
          <w:p>
            <w:pPr>
              <w:pStyle w:val="NormalWeb"/>
              <w:suppressAutoHyphens w:val="true"/>
              <w:spacing w:lineRule="auto" w:line="276" w:beforeAutospacing="0" w:before="0" w:afterAutospacing="0" w:after="0"/>
              <w:ind w:firstLine="35"/>
              <w:jc w:val="both"/>
              <w:rPr>
                <w:sz w:val="28"/>
                <w:lang w:val="uk-UA"/>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ind w:firstLine="35"/>
              <w:jc w:val="both"/>
              <w:rPr>
                <w:sz w:val="28"/>
                <w:lang w:val="uk-UA"/>
              </w:rPr>
            </w:pPr>
            <w:r>
              <w:rPr>
                <w:sz w:val="28"/>
                <w:lang w:val="uk-UA"/>
              </w:rPr>
              <w:t>5</w:t>
            </w:r>
          </w:p>
        </w:tc>
        <w:tc>
          <w:tcPr>
            <w:tcW w:w="1291" w:type="dxa"/>
            <w:tcBorders/>
            <w:shd w:fill="auto" w:val="clear"/>
          </w:tcPr>
          <w:p>
            <w:pPr>
              <w:pStyle w:val="NormalWeb"/>
              <w:suppressAutoHyphens w:val="true"/>
              <w:spacing w:lineRule="auto" w:line="276" w:beforeAutospacing="0" w:before="0" w:afterAutospacing="0" w:after="0"/>
              <w:ind w:firstLine="35"/>
              <w:jc w:val="both"/>
              <w:rPr>
                <w:sz w:val="28"/>
                <w:lang w:val="uk-UA"/>
              </w:rPr>
            </w:pPr>
            <w:r>
              <w:rPr>
                <w:sz w:val="28"/>
                <w:lang w:val="uk-UA"/>
              </w:rPr>
              <w:t>4</w:t>
            </w:r>
          </w:p>
        </w:tc>
        <w:tc>
          <w:tcPr>
            <w:tcW w:w="1545" w:type="dxa"/>
            <w:tcBorders>
              <w:left w:val="nil"/>
              <w:right w:val="nil"/>
            </w:tcBorders>
            <w:shd w:fill="auto" w:val="clear"/>
          </w:tcPr>
          <w:p>
            <w:pPr>
              <w:pStyle w:val="NormalWeb"/>
              <w:suppressAutoHyphens w:val="true"/>
              <w:spacing w:lineRule="auto" w:line="276" w:beforeAutospacing="0" w:before="0" w:afterAutospacing="0" w:after="0"/>
              <w:ind w:firstLine="35"/>
              <w:jc w:val="both"/>
              <w:rPr>
                <w:sz w:val="28"/>
                <w:lang w:val="uk-UA"/>
              </w:rPr>
            </w:pPr>
            <w:r>
              <w:rPr>
                <w:sz w:val="28"/>
                <w:lang w:val="uk-UA"/>
              </w:rPr>
              <w:t>6</w:t>
            </w:r>
          </w:p>
        </w:tc>
        <w:tc>
          <w:tcPr>
            <w:tcW w:w="1630" w:type="dxa"/>
            <w:tcBorders/>
            <w:shd w:fill="auto" w:val="clear"/>
          </w:tcPr>
          <w:p>
            <w:pPr>
              <w:pStyle w:val="NormalWeb"/>
              <w:suppressAutoHyphens w:val="true"/>
              <w:spacing w:lineRule="auto" w:line="276" w:beforeAutospacing="0" w:before="0" w:afterAutospacing="0" w:after="0"/>
              <w:ind w:firstLine="35"/>
              <w:jc w:val="both"/>
              <w:rPr/>
            </w:pPr>
            <w:r>
              <w:rPr>
                <w:sz w:val="28"/>
                <w:lang w:val="uk-UA"/>
              </w:rPr>
              <w:t>5</w:t>
            </w:r>
          </w:p>
        </w:tc>
      </w:tr>
      <w:tr>
        <w:trPr/>
        <w:tc>
          <w:tcPr>
            <w:tcW w:w="2100"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546" w:type="dxa"/>
            <w:tcBorders/>
            <w:shd w:fill="auto" w:val="clear"/>
          </w:tcPr>
          <w:p>
            <w:pPr>
              <w:pStyle w:val="NormalWeb"/>
              <w:suppressAutoHyphens w:val="true"/>
              <w:spacing w:lineRule="auto" w:line="276" w:beforeAutospacing="0" w:before="0" w:afterAutospacing="0" w:after="0"/>
              <w:ind w:firstLine="35"/>
              <w:jc w:val="both"/>
              <w:rPr>
                <w:sz w:val="28"/>
                <w:lang w:val="uk-UA"/>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ind w:firstLine="35"/>
              <w:jc w:val="both"/>
              <w:rPr>
                <w:sz w:val="28"/>
                <w:lang w:val="uk-UA"/>
              </w:rPr>
            </w:pPr>
            <w:r>
              <w:rPr>
                <w:sz w:val="28"/>
                <w:lang w:val="uk-UA"/>
              </w:rPr>
              <w:t>175</w:t>
            </w:r>
          </w:p>
        </w:tc>
        <w:tc>
          <w:tcPr>
            <w:tcW w:w="1291" w:type="dxa"/>
            <w:tcBorders/>
            <w:shd w:fill="auto" w:val="clear"/>
          </w:tcPr>
          <w:p>
            <w:pPr>
              <w:pStyle w:val="NormalWeb"/>
              <w:suppressAutoHyphens w:val="true"/>
              <w:spacing w:lineRule="auto" w:line="276" w:beforeAutospacing="0" w:before="0" w:afterAutospacing="0" w:after="0"/>
              <w:ind w:firstLine="35"/>
              <w:jc w:val="both"/>
              <w:rPr>
                <w:sz w:val="28"/>
                <w:lang w:val="uk-UA"/>
              </w:rPr>
            </w:pPr>
            <w:r>
              <w:rPr>
                <w:sz w:val="28"/>
                <w:lang w:val="uk-UA"/>
              </w:rPr>
              <w:t>140</w:t>
            </w:r>
          </w:p>
        </w:tc>
        <w:tc>
          <w:tcPr>
            <w:tcW w:w="1545" w:type="dxa"/>
            <w:tcBorders>
              <w:left w:val="nil"/>
              <w:right w:val="nil"/>
            </w:tcBorders>
            <w:shd w:fill="auto" w:val="clear"/>
          </w:tcPr>
          <w:p>
            <w:pPr>
              <w:pStyle w:val="NormalWeb"/>
              <w:suppressAutoHyphens w:val="true"/>
              <w:spacing w:lineRule="auto" w:line="276" w:beforeAutospacing="0" w:before="0" w:afterAutospacing="0" w:after="0"/>
              <w:ind w:firstLine="35"/>
              <w:jc w:val="both"/>
              <w:rPr>
                <w:sz w:val="28"/>
                <w:lang w:val="uk-UA"/>
              </w:rPr>
            </w:pPr>
            <w:r>
              <w:rPr>
                <w:sz w:val="28"/>
                <w:lang w:val="uk-UA"/>
              </w:rPr>
              <w:t>210</w:t>
            </w:r>
          </w:p>
        </w:tc>
        <w:tc>
          <w:tcPr>
            <w:tcW w:w="1630" w:type="dxa"/>
            <w:tcBorders/>
            <w:shd w:fill="auto" w:val="clear"/>
          </w:tcPr>
          <w:p>
            <w:pPr>
              <w:pStyle w:val="NormalWeb"/>
              <w:suppressAutoHyphens w:val="true"/>
              <w:spacing w:lineRule="auto" w:line="276" w:beforeAutospacing="0" w:before="0" w:afterAutospacing="0" w:after="0"/>
              <w:ind w:firstLine="35"/>
              <w:jc w:val="both"/>
              <w:rPr/>
            </w:pPr>
            <w:r>
              <w:rPr>
                <w:sz w:val="28"/>
                <w:lang w:val="uk-UA"/>
              </w:rPr>
              <w:t>175</w:t>
            </w:r>
          </w:p>
        </w:tc>
      </w:tr>
      <w:tr>
        <w:trPr/>
        <w:tc>
          <w:tcPr>
            <w:tcW w:w="2100" w:type="dxa"/>
            <w:vMerge w:val="restart"/>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Природнича</w:t>
            </w:r>
          </w:p>
        </w:tc>
        <w:tc>
          <w:tcPr>
            <w:tcW w:w="1546"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2</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1,5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3</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2</w:t>
            </w:r>
          </w:p>
        </w:tc>
      </w:tr>
      <w:tr>
        <w:trPr/>
        <w:tc>
          <w:tcPr>
            <w:tcW w:w="2100"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546"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70</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52,5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105</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70</w:t>
            </w:r>
          </w:p>
        </w:tc>
      </w:tr>
      <w:tr>
        <w:trPr/>
        <w:tc>
          <w:tcPr>
            <w:tcW w:w="2100" w:type="dxa"/>
            <w:vMerge w:val="restart"/>
            <w:tcBorders/>
            <w:shd w:fill="auto" w:val="clear"/>
          </w:tcPr>
          <w:p>
            <w:pPr>
              <w:pStyle w:val="NormalWeb"/>
              <w:suppressAutoHyphens w:val="true"/>
              <w:spacing w:lineRule="auto" w:line="276" w:beforeAutospacing="0" w:before="0" w:afterAutospacing="0" w:after="0"/>
              <w:rPr>
                <w:sz w:val="28"/>
                <w:lang w:val="uk-UA"/>
              </w:rPr>
            </w:pPr>
            <w:r>
              <w:rPr>
                <w:sz w:val="28"/>
                <w:lang w:val="uk-UA"/>
              </w:rPr>
              <w:t>Соціальна і здоров’я-збережувальна</w:t>
            </w:r>
          </w:p>
        </w:tc>
        <w:tc>
          <w:tcPr>
            <w:tcW w:w="1546"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2</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1</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3</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2</w:t>
            </w:r>
          </w:p>
        </w:tc>
      </w:tr>
      <w:tr>
        <w:trPr/>
        <w:tc>
          <w:tcPr>
            <w:tcW w:w="2100"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546"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70</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35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105</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70</w:t>
            </w:r>
          </w:p>
        </w:tc>
      </w:tr>
      <w:tr>
        <w:trPr/>
        <w:tc>
          <w:tcPr>
            <w:tcW w:w="2100" w:type="dxa"/>
            <w:vMerge w:val="restart"/>
            <w:tcBorders/>
            <w:shd w:fill="auto" w:val="clear"/>
          </w:tcPr>
          <w:p>
            <w:pPr>
              <w:pStyle w:val="NormalWeb"/>
              <w:suppressAutoHyphens w:val="true"/>
              <w:spacing w:lineRule="auto" w:line="276" w:beforeAutospacing="0" w:before="0" w:afterAutospacing="0" w:after="0"/>
              <w:rPr>
                <w:sz w:val="28"/>
                <w:lang w:val="uk-UA"/>
              </w:rPr>
            </w:pPr>
            <w:r>
              <w:rPr>
                <w:sz w:val="28"/>
                <w:lang w:val="uk-UA"/>
              </w:rPr>
              <w:t>Громадянська та історична</w:t>
            </w:r>
          </w:p>
        </w:tc>
        <w:tc>
          <w:tcPr>
            <w:tcW w:w="1546"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1</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1</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2</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1</w:t>
            </w:r>
          </w:p>
        </w:tc>
      </w:tr>
      <w:tr>
        <w:trPr/>
        <w:tc>
          <w:tcPr>
            <w:tcW w:w="2100"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546"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35</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35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70</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35</w:t>
            </w:r>
          </w:p>
        </w:tc>
      </w:tr>
      <w:tr>
        <w:trPr/>
        <w:tc>
          <w:tcPr>
            <w:tcW w:w="2100" w:type="dxa"/>
            <w:vMerge w:val="restart"/>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Технологічна</w:t>
            </w:r>
          </w:p>
        </w:tc>
        <w:tc>
          <w:tcPr>
            <w:tcW w:w="1546"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2</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1</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3</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2</w:t>
            </w:r>
          </w:p>
        </w:tc>
      </w:tr>
      <w:tr>
        <w:trPr/>
        <w:tc>
          <w:tcPr>
            <w:tcW w:w="2100"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546"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70</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35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105</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70</w:t>
            </w:r>
          </w:p>
        </w:tc>
      </w:tr>
      <w:tr>
        <w:trPr/>
        <w:tc>
          <w:tcPr>
            <w:tcW w:w="2100" w:type="dxa"/>
            <w:vMerge w:val="restart"/>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Інформатична</w:t>
            </w:r>
          </w:p>
        </w:tc>
        <w:tc>
          <w:tcPr>
            <w:tcW w:w="1546"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1</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1</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2</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1</w:t>
            </w:r>
          </w:p>
        </w:tc>
      </w:tr>
      <w:tr>
        <w:trPr/>
        <w:tc>
          <w:tcPr>
            <w:tcW w:w="2100"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546"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35</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35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70</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35</w:t>
            </w:r>
          </w:p>
        </w:tc>
      </w:tr>
      <w:tr>
        <w:trPr/>
        <w:tc>
          <w:tcPr>
            <w:tcW w:w="2100" w:type="dxa"/>
            <w:vMerge w:val="restart"/>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Мистецька</w:t>
            </w:r>
          </w:p>
        </w:tc>
        <w:tc>
          <w:tcPr>
            <w:tcW w:w="1546"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2</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1</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3</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2</w:t>
            </w:r>
          </w:p>
        </w:tc>
      </w:tr>
      <w:tr>
        <w:trPr/>
        <w:tc>
          <w:tcPr>
            <w:tcW w:w="2100"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546"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70</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35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105</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70</w:t>
            </w:r>
          </w:p>
        </w:tc>
      </w:tr>
      <w:tr>
        <w:trPr/>
        <w:tc>
          <w:tcPr>
            <w:tcW w:w="2100" w:type="dxa"/>
            <w:vMerge w:val="restart"/>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Фізична культура***</w:t>
            </w:r>
          </w:p>
        </w:tc>
        <w:tc>
          <w:tcPr>
            <w:tcW w:w="1546"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3</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3</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3</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3</w:t>
            </w:r>
          </w:p>
        </w:tc>
      </w:tr>
      <w:tr>
        <w:trPr/>
        <w:tc>
          <w:tcPr>
            <w:tcW w:w="2100"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546"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105</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105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105</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105</w:t>
            </w:r>
          </w:p>
        </w:tc>
      </w:tr>
      <w:tr>
        <w:trPr/>
        <w:tc>
          <w:tcPr>
            <w:tcW w:w="2100" w:type="dxa"/>
            <w:vMerge w:val="restart"/>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Усього</w:t>
            </w:r>
          </w:p>
        </w:tc>
        <w:tc>
          <w:tcPr>
            <w:tcW w:w="1546"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29.5</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630"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r>
      <w:tr>
        <w:trPr/>
        <w:tc>
          <w:tcPr>
            <w:tcW w:w="2100"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546"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1032.5</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630"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r>
      <w:tr>
        <w:trPr/>
        <w:tc>
          <w:tcPr>
            <w:tcW w:w="2100" w:type="dxa"/>
            <w:vMerge w:val="restart"/>
            <w:tcBorders/>
            <w:shd w:fill="auto" w:val="clear"/>
          </w:tcPr>
          <w:p>
            <w:pPr>
              <w:pStyle w:val="NormalWeb"/>
              <w:shd w:val="clear" w:color="auto" w:fill="FFFFFF"/>
              <w:suppressAutoHyphens w:val="true"/>
              <w:spacing w:lineRule="auto" w:line="276" w:before="280" w:after="0"/>
              <w:jc w:val="both"/>
              <w:rPr>
                <w:sz w:val="28"/>
                <w:lang w:val="uk-UA"/>
              </w:rPr>
            </w:pPr>
            <w:r>
              <w:rPr>
                <w:sz w:val="28"/>
                <w:lang w:val="uk-UA"/>
              </w:rPr>
              <w:t>Додаткові години для вивчення предметів освітніх галузей, вибіркових освітніх компонентів, проведення індивідуальних консультацій та групових занять</w:t>
            </w:r>
          </w:p>
        </w:tc>
        <w:tc>
          <w:tcPr>
            <w:tcW w:w="1546"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0</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630"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r>
      <w:tr>
        <w:trPr/>
        <w:tc>
          <w:tcPr>
            <w:tcW w:w="2100"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546"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0</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630"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r>
      <w:tr>
        <w:trPr/>
        <w:tc>
          <w:tcPr>
            <w:tcW w:w="2100" w:type="dxa"/>
            <w:vMerge w:val="restart"/>
            <w:tcBorders/>
            <w:shd w:fill="auto" w:val="clear"/>
          </w:tcPr>
          <w:p>
            <w:pPr>
              <w:pStyle w:val="NormalWeb"/>
              <w:shd w:val="clear" w:color="auto" w:fill="FFFFFF"/>
              <w:suppressAutoHyphens w:val="true"/>
              <w:spacing w:lineRule="auto" w:line="276" w:before="280" w:after="0"/>
              <w:jc w:val="both"/>
              <w:rPr>
                <w:sz w:val="28"/>
                <w:lang w:val="uk-UA"/>
              </w:rPr>
            </w:pPr>
            <w:r>
              <w:rPr>
                <w:sz w:val="28"/>
                <w:lang w:val="uk-UA"/>
              </w:rPr>
              <w:t>Загальнорічна кількість навчальних годин, що фінансуються з бюджету (без урахування поділу на групи)</w:t>
            </w:r>
          </w:p>
        </w:tc>
        <w:tc>
          <w:tcPr>
            <w:tcW w:w="1546"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29.5</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630"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30</w:t>
            </w:r>
          </w:p>
        </w:tc>
      </w:tr>
      <w:tr>
        <w:trPr/>
        <w:tc>
          <w:tcPr>
            <w:tcW w:w="2100"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546"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1032,5</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630"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1050</w:t>
            </w:r>
          </w:p>
        </w:tc>
      </w:tr>
      <w:tr>
        <w:trPr/>
        <w:tc>
          <w:tcPr>
            <w:tcW w:w="2100" w:type="dxa"/>
            <w:vMerge w:val="restart"/>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Гранично допустиме навантаження учнів****</w:t>
            </w:r>
          </w:p>
        </w:tc>
        <w:tc>
          <w:tcPr>
            <w:tcW w:w="1546"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28</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630"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27</w:t>
            </w:r>
          </w:p>
        </w:tc>
      </w:tr>
      <w:tr>
        <w:trPr/>
        <w:tc>
          <w:tcPr>
            <w:tcW w:w="2100"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546" w:type="dxa"/>
            <w:tcBorders/>
            <w:shd w:fill="auto" w:val="clear"/>
          </w:tcPr>
          <w:p>
            <w:pPr>
              <w:pStyle w:val="NormalWeb"/>
              <w:suppressAutoHyphens w:val="true"/>
              <w:spacing w:lineRule="auto" w:line="276" w:beforeAutospacing="0" w:before="0" w:afterAutospacing="0" w:after="0"/>
              <w:rPr>
                <w:sz w:val="28"/>
                <w:lang w:val="uk-UA"/>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ind w:hanging="0"/>
              <w:jc w:val="both"/>
              <w:rPr/>
            </w:pPr>
            <w:r>
              <w:rPr>
                <w:sz w:val="28"/>
                <w:lang w:val="uk-UA"/>
              </w:rPr>
              <w:t>980</w:t>
            </w:r>
          </w:p>
        </w:tc>
        <w:tc>
          <w:tcPr>
            <w:tcW w:w="1291" w:type="dxa"/>
            <w:tcBorders/>
            <w:shd w:fill="auto" w:val="clear"/>
          </w:tcPr>
          <w:p>
            <w:pPr>
              <w:pStyle w:val="NormalWeb"/>
              <w:suppressAutoHyphens w:val="true"/>
              <w:spacing w:lineRule="auto" w:line="276" w:beforeAutospacing="0" w:before="0" w:afterAutospacing="0" w:after="0"/>
              <w:ind w:firstLine="567"/>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ind w:firstLine="567"/>
              <w:jc w:val="both"/>
              <w:rPr>
                <w:sz w:val="28"/>
                <w:lang w:val="uk-UA"/>
              </w:rPr>
            </w:pPr>
            <w:r>
              <w:rPr>
                <w:sz w:val="28"/>
                <w:lang w:val="uk-UA"/>
              </w:rPr>
            </w:r>
          </w:p>
        </w:tc>
        <w:tc>
          <w:tcPr>
            <w:tcW w:w="1630" w:type="dxa"/>
            <w:tcBorders/>
            <w:shd w:fill="auto" w:val="clear"/>
          </w:tcPr>
          <w:p>
            <w:pPr>
              <w:pStyle w:val="NormalWeb"/>
              <w:suppressAutoHyphens w:val="true"/>
              <w:spacing w:lineRule="auto" w:line="276" w:beforeAutospacing="0" w:before="0" w:afterAutospacing="0" w:after="0"/>
              <w:ind w:firstLine="567"/>
              <w:jc w:val="both"/>
              <w:rPr>
                <w:sz w:val="28"/>
                <w:lang w:val="uk-UA"/>
              </w:rPr>
            </w:pPr>
            <w:r>
              <w:rPr>
                <w:sz w:val="28"/>
                <w:lang w:val="uk-UA"/>
              </w:rPr>
              <w:t>945</w:t>
            </w:r>
          </w:p>
        </w:tc>
      </w:tr>
    </w:tbl>
    <w:p>
      <w:pPr>
        <w:pStyle w:val="Normal"/>
        <w:spacing w:lineRule="auto" w:line="276"/>
        <w:ind w:firstLine="360"/>
        <w:jc w:val="both"/>
        <w:rPr>
          <w:rFonts w:ascii="Times New Roman" w:hAnsi="Times New Roman" w:cs="Times New Roman"/>
          <w:sz w:val="28"/>
          <w:szCs w:val="24"/>
        </w:rPr>
      </w:pPr>
      <w:r>
        <w:rPr>
          <w:rFonts w:cs="Times New Roman" w:ascii="Times New Roman" w:hAnsi="Times New Roman"/>
          <w:sz w:val="28"/>
          <w:szCs w:val="24"/>
        </w:rPr>
      </w:r>
      <w:r>
        <w:br w:type="page"/>
      </w:r>
    </w:p>
    <w:p>
      <w:pPr>
        <w:pStyle w:val="Normal"/>
        <w:spacing w:lineRule="auto" w:line="276" w:before="0" w:after="160"/>
        <w:ind w:hanging="0"/>
        <w:jc w:val="both"/>
        <w:rPr>
          <w:rFonts w:ascii="Times New Roman" w:hAnsi="Times New Roman" w:cs="Times New Roman"/>
          <w:sz w:val="28"/>
          <w:szCs w:val="24"/>
        </w:rPr>
      </w:pPr>
      <w:r>
        <w:rPr>
          <w:rFonts w:cs="Times New Roman" w:ascii="Times New Roman" w:hAnsi="Times New Roman"/>
          <w:sz w:val="28"/>
          <w:szCs w:val="24"/>
        </w:rPr>
      </w:r>
    </w:p>
    <w:tbl>
      <w:tblPr>
        <w:tblStyle w:val="a5"/>
        <w:tblW w:w="9611"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2211"/>
        <w:gridCol w:w="1435"/>
        <w:gridCol w:w="1498"/>
        <w:gridCol w:w="1291"/>
        <w:gridCol w:w="1545"/>
        <w:gridCol w:w="1630"/>
      </w:tblGrid>
      <w:tr>
        <w:trPr/>
        <w:tc>
          <w:tcPr>
            <w:tcW w:w="2211" w:type="dxa"/>
            <w:vMerge w:val="restart"/>
            <w:tcBorders/>
            <w:shd w:fill="auto" w:val="clear"/>
          </w:tcPr>
          <w:p>
            <w:pPr>
              <w:pStyle w:val="NormalWeb"/>
              <w:suppressAutoHyphens w:val="true"/>
              <w:spacing w:lineRule="auto" w:line="276" w:before="280" w:after="0"/>
              <w:rPr/>
            </w:pPr>
            <w:r>
              <w:rPr>
                <w:sz w:val="28"/>
                <w:lang w:val="uk-UA"/>
              </w:rPr>
              <w:t>Назва освітньої галузі</w:t>
            </w:r>
          </w:p>
        </w:tc>
        <w:tc>
          <w:tcPr>
            <w:tcW w:w="1435" w:type="dxa"/>
            <w:vMerge w:val="restart"/>
            <w:tcBorders/>
            <w:shd w:fill="auto" w:val="clear"/>
          </w:tcPr>
          <w:p>
            <w:pPr>
              <w:pStyle w:val="NormalWeb"/>
              <w:suppressAutoHyphens w:val="true"/>
              <w:spacing w:lineRule="auto" w:line="276" w:before="280" w:after="0"/>
              <w:jc w:val="both"/>
              <w:rPr/>
            </w:pPr>
            <w:r>
              <w:rPr>
                <w:sz w:val="28"/>
                <w:lang w:val="uk-UA"/>
              </w:rPr>
              <w:t>Навчальне навантаження</w:t>
            </w:r>
          </w:p>
        </w:tc>
        <w:tc>
          <w:tcPr>
            <w:tcW w:w="4334" w:type="dxa"/>
            <w:gridSpan w:val="3"/>
            <w:tcBorders>
              <w:left w:val="nil"/>
              <w:right w:val="nil"/>
            </w:tcBorders>
            <w:shd w:fill="auto" w:val="clear"/>
          </w:tcPr>
          <w:p>
            <w:pPr>
              <w:pStyle w:val="NormalWeb"/>
              <w:suppressAutoHyphens w:val="true"/>
              <w:spacing w:lineRule="auto" w:line="276" w:beforeAutospacing="0" w:before="0" w:afterAutospacing="0" w:after="0"/>
              <w:jc w:val="both"/>
              <w:rPr/>
            </w:pPr>
            <w:r>
              <w:rPr>
                <w:sz w:val="28"/>
                <w:lang w:val="uk-UA"/>
              </w:rPr>
              <w:t>6 клас</w:t>
            </w:r>
          </w:p>
        </w:tc>
        <w:tc>
          <w:tcPr>
            <w:tcW w:w="1630" w:type="dxa"/>
            <w:tcBorders/>
            <w:shd w:fill="auto" w:val="clear"/>
          </w:tcPr>
          <w:p>
            <w:pPr>
              <w:pStyle w:val="NormalWeb"/>
              <w:suppressAutoHyphens w:val="true"/>
              <w:spacing w:lineRule="auto" w:line="276" w:beforeAutospacing="0" w:before="0" w:afterAutospacing="0" w:after="0"/>
              <w:jc w:val="both"/>
              <w:rPr/>
            </w:pPr>
            <w:r>
              <w:rPr/>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Рекомендоване*</w:t>
            </w:r>
          </w:p>
        </w:tc>
        <w:tc>
          <w:tcPr>
            <w:tcW w:w="1291" w:type="dxa"/>
            <w:tcBorders/>
            <w:shd w:fill="auto" w:val="clear"/>
          </w:tcPr>
          <w:p>
            <w:pPr>
              <w:pStyle w:val="NormalWeb"/>
              <w:suppressAutoHyphens w:val="true"/>
              <w:spacing w:lineRule="auto" w:line="276" w:beforeAutospacing="0" w:before="0" w:afterAutospacing="0" w:after="0"/>
              <w:jc w:val="both"/>
              <w:rPr/>
            </w:pPr>
            <w:r>
              <w:rPr>
                <w:sz w:val="28"/>
                <w:lang w:val="uk-UA"/>
              </w:rPr>
              <w:t>Мінімальне*</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pPr>
            <w:r>
              <w:rPr>
                <w:sz w:val="28"/>
                <w:lang w:val="uk-UA"/>
              </w:rPr>
              <w:t>Максимальне*</w:t>
            </w:r>
          </w:p>
        </w:tc>
        <w:tc>
          <w:tcPr>
            <w:tcW w:w="1630" w:type="dxa"/>
            <w:tcBorders/>
            <w:shd w:fill="auto" w:val="clear"/>
          </w:tcPr>
          <w:p>
            <w:pPr>
              <w:pStyle w:val="NormalWeb"/>
              <w:suppressAutoHyphens w:val="true"/>
              <w:spacing w:lineRule="auto" w:line="276" w:beforeAutospacing="0" w:before="0" w:afterAutospacing="0" w:after="0"/>
              <w:jc w:val="both"/>
              <w:rPr>
                <w:sz w:val="28"/>
                <w:szCs w:val="28"/>
                <w:lang w:val="uk-UA"/>
              </w:rPr>
            </w:pPr>
            <w:r>
              <w:rPr>
                <w:sz w:val="28"/>
                <w:szCs w:val="28"/>
                <w:lang w:val="uk-UA"/>
              </w:rPr>
              <w:t>Реальне</w:t>
            </w:r>
          </w:p>
        </w:tc>
      </w:tr>
      <w:tr>
        <w:trPr/>
        <w:tc>
          <w:tcPr>
            <w:tcW w:w="2211" w:type="dxa"/>
            <w:vMerge w:val="restart"/>
            <w:tcBorders/>
            <w:shd w:fill="auto" w:val="clear"/>
          </w:tcPr>
          <w:p>
            <w:pPr>
              <w:pStyle w:val="NormalWeb"/>
              <w:suppressAutoHyphens w:val="true"/>
              <w:spacing w:lineRule="auto" w:line="276" w:beforeAutospacing="0" w:before="0" w:afterAutospacing="0" w:after="0"/>
              <w:ind w:firstLine="35"/>
              <w:jc w:val="both"/>
              <w:rPr/>
            </w:pPr>
            <w:r>
              <w:rPr>
                <w:sz w:val="28"/>
                <w:lang w:val="uk-UA"/>
              </w:rPr>
              <w:t>Мовно-літературна **</w:t>
            </w:r>
          </w:p>
        </w:tc>
        <w:tc>
          <w:tcPr>
            <w:tcW w:w="1435" w:type="dxa"/>
            <w:tcBorders/>
            <w:shd w:fill="auto" w:val="clear"/>
          </w:tcPr>
          <w:p>
            <w:pPr>
              <w:pStyle w:val="NormalWeb"/>
              <w:suppressAutoHyphens w:val="true"/>
              <w:spacing w:lineRule="auto" w:line="276" w:beforeAutospacing="0" w:before="0" w:afterAutospacing="0" w:after="0"/>
              <w:ind w:firstLine="35"/>
              <w:jc w:val="both"/>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ind w:firstLine="35"/>
              <w:jc w:val="both"/>
              <w:rPr/>
            </w:pPr>
            <w:r>
              <w:rPr>
                <w:sz w:val="28"/>
                <w:lang w:val="uk-UA"/>
              </w:rPr>
              <w:t>11</w:t>
            </w:r>
          </w:p>
        </w:tc>
        <w:tc>
          <w:tcPr>
            <w:tcW w:w="1291" w:type="dxa"/>
            <w:tcBorders/>
            <w:shd w:fill="auto" w:val="clear"/>
          </w:tcPr>
          <w:p>
            <w:pPr>
              <w:pStyle w:val="NormalWeb"/>
              <w:suppressAutoHyphens w:val="true"/>
              <w:spacing w:lineRule="auto" w:line="276" w:beforeAutospacing="0" w:before="0" w:afterAutospacing="0" w:after="0"/>
              <w:ind w:firstLine="35"/>
              <w:jc w:val="both"/>
              <w:rPr/>
            </w:pPr>
            <w:r>
              <w:rPr>
                <w:sz w:val="28"/>
                <w:lang w:val="uk-UA"/>
              </w:rPr>
              <w:t>10</w:t>
            </w:r>
          </w:p>
        </w:tc>
        <w:tc>
          <w:tcPr>
            <w:tcW w:w="1545" w:type="dxa"/>
            <w:tcBorders>
              <w:left w:val="nil"/>
              <w:right w:val="nil"/>
            </w:tcBorders>
            <w:shd w:fill="auto" w:val="clear"/>
          </w:tcPr>
          <w:p>
            <w:pPr>
              <w:pStyle w:val="NormalWeb"/>
              <w:suppressAutoHyphens w:val="true"/>
              <w:spacing w:lineRule="auto" w:line="276" w:beforeAutospacing="0" w:before="0" w:afterAutospacing="0" w:after="0"/>
              <w:ind w:firstLine="35"/>
              <w:jc w:val="both"/>
              <w:rPr/>
            </w:pPr>
            <w:r>
              <w:rPr>
                <w:sz w:val="28"/>
                <w:lang w:val="uk-UA"/>
              </w:rPr>
              <w:t>13</w:t>
            </w:r>
          </w:p>
        </w:tc>
        <w:tc>
          <w:tcPr>
            <w:tcW w:w="1630" w:type="dxa"/>
            <w:tcBorders/>
            <w:shd w:fill="auto" w:val="clear"/>
          </w:tcPr>
          <w:p>
            <w:pPr>
              <w:pStyle w:val="NormalWeb"/>
              <w:suppressAutoHyphens w:val="true"/>
              <w:spacing w:lineRule="auto" w:line="276" w:beforeAutospacing="0" w:before="0" w:afterAutospacing="0" w:after="0"/>
              <w:ind w:firstLine="35"/>
              <w:jc w:val="both"/>
              <w:rPr>
                <w:lang w:val="uk-UA"/>
              </w:rPr>
            </w:pPr>
            <w:r>
              <w:rPr>
                <w:lang w:val="uk-UA"/>
              </w:rPr>
              <w:t>12</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ind w:firstLine="35"/>
              <w:jc w:val="both"/>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ind w:firstLine="35"/>
              <w:jc w:val="both"/>
              <w:rPr/>
            </w:pPr>
            <w:r>
              <w:rPr>
                <w:sz w:val="28"/>
                <w:lang w:val="uk-UA"/>
              </w:rPr>
              <w:t>385</w:t>
            </w:r>
          </w:p>
        </w:tc>
        <w:tc>
          <w:tcPr>
            <w:tcW w:w="1291" w:type="dxa"/>
            <w:tcBorders/>
            <w:shd w:fill="auto" w:val="clear"/>
          </w:tcPr>
          <w:p>
            <w:pPr>
              <w:pStyle w:val="NormalWeb"/>
              <w:suppressAutoHyphens w:val="true"/>
              <w:spacing w:lineRule="auto" w:line="276" w:beforeAutospacing="0" w:before="0" w:afterAutospacing="0" w:after="0"/>
              <w:ind w:firstLine="35"/>
              <w:jc w:val="both"/>
              <w:rPr/>
            </w:pPr>
            <w:r>
              <w:rPr>
                <w:sz w:val="28"/>
                <w:lang w:val="uk-UA"/>
              </w:rPr>
              <w:t>350</w:t>
            </w:r>
          </w:p>
        </w:tc>
        <w:tc>
          <w:tcPr>
            <w:tcW w:w="1545" w:type="dxa"/>
            <w:tcBorders>
              <w:left w:val="nil"/>
              <w:right w:val="nil"/>
            </w:tcBorders>
            <w:shd w:fill="auto" w:val="clear"/>
          </w:tcPr>
          <w:p>
            <w:pPr>
              <w:pStyle w:val="NormalWeb"/>
              <w:suppressAutoHyphens w:val="true"/>
              <w:spacing w:lineRule="auto" w:line="276" w:beforeAutospacing="0" w:before="0" w:afterAutospacing="0" w:after="0"/>
              <w:ind w:firstLine="35"/>
              <w:jc w:val="both"/>
              <w:rPr/>
            </w:pPr>
            <w:r>
              <w:rPr>
                <w:sz w:val="28"/>
                <w:lang w:val="uk-UA"/>
              </w:rPr>
              <w:t>455</w:t>
            </w:r>
          </w:p>
        </w:tc>
        <w:tc>
          <w:tcPr>
            <w:tcW w:w="1630" w:type="dxa"/>
            <w:tcBorders/>
            <w:shd w:fill="auto" w:val="clear"/>
          </w:tcPr>
          <w:p>
            <w:pPr>
              <w:pStyle w:val="NormalWeb"/>
              <w:suppressAutoHyphens w:val="true"/>
              <w:spacing w:lineRule="auto" w:line="276" w:beforeAutospacing="0" w:before="0" w:afterAutospacing="0" w:after="0"/>
              <w:ind w:firstLine="35"/>
              <w:jc w:val="both"/>
              <w:rPr>
                <w:lang w:val="uk-UA"/>
              </w:rPr>
            </w:pPr>
            <w:r>
              <w:rPr>
                <w:lang w:val="uk-UA"/>
              </w:rPr>
              <w:t>420</w:t>
            </w:r>
          </w:p>
        </w:tc>
      </w:tr>
      <w:tr>
        <w:trPr/>
        <w:tc>
          <w:tcPr>
            <w:tcW w:w="2211" w:type="dxa"/>
            <w:vMerge w:val="restart"/>
            <w:tcBorders/>
            <w:shd w:fill="auto" w:val="clear"/>
          </w:tcPr>
          <w:p>
            <w:pPr>
              <w:pStyle w:val="NormalWeb"/>
              <w:suppressAutoHyphens w:val="true"/>
              <w:spacing w:lineRule="auto" w:line="276" w:beforeAutospacing="0" w:before="0" w:afterAutospacing="0" w:after="0"/>
              <w:ind w:firstLine="35"/>
              <w:jc w:val="both"/>
              <w:rPr/>
            </w:pPr>
            <w:r>
              <w:rPr>
                <w:sz w:val="28"/>
                <w:lang w:val="uk-UA"/>
              </w:rPr>
              <w:t>Математична</w:t>
            </w:r>
          </w:p>
        </w:tc>
        <w:tc>
          <w:tcPr>
            <w:tcW w:w="1435" w:type="dxa"/>
            <w:tcBorders/>
            <w:shd w:fill="auto" w:val="clear"/>
          </w:tcPr>
          <w:p>
            <w:pPr>
              <w:pStyle w:val="NormalWeb"/>
              <w:suppressAutoHyphens w:val="true"/>
              <w:spacing w:lineRule="auto" w:line="276" w:beforeAutospacing="0" w:before="0" w:afterAutospacing="0" w:after="0"/>
              <w:ind w:firstLine="35"/>
              <w:jc w:val="both"/>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ind w:firstLine="35"/>
              <w:jc w:val="both"/>
              <w:rPr/>
            </w:pPr>
            <w:r>
              <w:rPr>
                <w:sz w:val="28"/>
                <w:lang w:val="uk-UA"/>
              </w:rPr>
              <w:t>5</w:t>
            </w:r>
          </w:p>
        </w:tc>
        <w:tc>
          <w:tcPr>
            <w:tcW w:w="1291" w:type="dxa"/>
            <w:tcBorders/>
            <w:shd w:fill="auto" w:val="clear"/>
          </w:tcPr>
          <w:p>
            <w:pPr>
              <w:pStyle w:val="NormalWeb"/>
              <w:suppressAutoHyphens w:val="true"/>
              <w:spacing w:lineRule="auto" w:line="276" w:beforeAutospacing="0" w:before="0" w:afterAutospacing="0" w:after="0"/>
              <w:ind w:firstLine="35"/>
              <w:jc w:val="both"/>
              <w:rPr/>
            </w:pPr>
            <w:r>
              <w:rPr>
                <w:sz w:val="28"/>
                <w:lang w:val="uk-UA"/>
              </w:rPr>
              <w:t>4</w:t>
            </w:r>
          </w:p>
        </w:tc>
        <w:tc>
          <w:tcPr>
            <w:tcW w:w="1545" w:type="dxa"/>
            <w:tcBorders>
              <w:left w:val="nil"/>
              <w:right w:val="nil"/>
            </w:tcBorders>
            <w:shd w:fill="auto" w:val="clear"/>
          </w:tcPr>
          <w:p>
            <w:pPr>
              <w:pStyle w:val="NormalWeb"/>
              <w:suppressAutoHyphens w:val="true"/>
              <w:spacing w:lineRule="auto" w:line="276" w:beforeAutospacing="0" w:before="0" w:afterAutospacing="0" w:after="0"/>
              <w:ind w:firstLine="35"/>
              <w:jc w:val="both"/>
              <w:rPr/>
            </w:pPr>
            <w:r>
              <w:rPr>
                <w:sz w:val="28"/>
                <w:lang w:val="uk-UA"/>
              </w:rPr>
              <w:t>6</w:t>
            </w:r>
          </w:p>
        </w:tc>
        <w:tc>
          <w:tcPr>
            <w:tcW w:w="1630" w:type="dxa"/>
            <w:tcBorders/>
            <w:shd w:fill="auto" w:val="clear"/>
          </w:tcPr>
          <w:p>
            <w:pPr>
              <w:pStyle w:val="NormalWeb"/>
              <w:suppressAutoHyphens w:val="true"/>
              <w:spacing w:lineRule="auto" w:line="276" w:beforeAutospacing="0" w:before="0" w:afterAutospacing="0" w:after="0"/>
              <w:ind w:firstLine="35"/>
              <w:jc w:val="both"/>
              <w:rPr/>
            </w:pPr>
            <w:r>
              <w:rPr>
                <w:sz w:val="28"/>
                <w:lang w:val="uk-UA"/>
              </w:rPr>
              <w:t>5</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ind w:firstLine="35"/>
              <w:jc w:val="both"/>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ind w:firstLine="35"/>
              <w:jc w:val="both"/>
              <w:rPr/>
            </w:pPr>
            <w:r>
              <w:rPr>
                <w:sz w:val="28"/>
                <w:lang w:val="uk-UA"/>
              </w:rPr>
              <w:t>175</w:t>
            </w:r>
          </w:p>
        </w:tc>
        <w:tc>
          <w:tcPr>
            <w:tcW w:w="1291" w:type="dxa"/>
            <w:tcBorders/>
            <w:shd w:fill="auto" w:val="clear"/>
          </w:tcPr>
          <w:p>
            <w:pPr>
              <w:pStyle w:val="NormalWeb"/>
              <w:suppressAutoHyphens w:val="true"/>
              <w:spacing w:lineRule="auto" w:line="276" w:beforeAutospacing="0" w:before="0" w:afterAutospacing="0" w:after="0"/>
              <w:ind w:firstLine="35"/>
              <w:jc w:val="both"/>
              <w:rPr/>
            </w:pPr>
            <w:r>
              <w:rPr>
                <w:sz w:val="28"/>
                <w:lang w:val="uk-UA"/>
              </w:rPr>
              <w:t>140</w:t>
            </w:r>
          </w:p>
        </w:tc>
        <w:tc>
          <w:tcPr>
            <w:tcW w:w="1545" w:type="dxa"/>
            <w:tcBorders>
              <w:left w:val="nil"/>
              <w:right w:val="nil"/>
            </w:tcBorders>
            <w:shd w:fill="auto" w:val="clear"/>
          </w:tcPr>
          <w:p>
            <w:pPr>
              <w:pStyle w:val="NormalWeb"/>
              <w:suppressAutoHyphens w:val="true"/>
              <w:spacing w:lineRule="auto" w:line="276" w:beforeAutospacing="0" w:before="0" w:afterAutospacing="0" w:after="0"/>
              <w:ind w:firstLine="35"/>
              <w:jc w:val="both"/>
              <w:rPr/>
            </w:pPr>
            <w:r>
              <w:rPr>
                <w:sz w:val="28"/>
                <w:lang w:val="uk-UA"/>
              </w:rPr>
              <w:t>210</w:t>
            </w:r>
          </w:p>
        </w:tc>
        <w:tc>
          <w:tcPr>
            <w:tcW w:w="1630" w:type="dxa"/>
            <w:tcBorders/>
            <w:shd w:fill="auto" w:val="clear"/>
          </w:tcPr>
          <w:p>
            <w:pPr>
              <w:pStyle w:val="NormalWeb"/>
              <w:suppressAutoHyphens w:val="true"/>
              <w:spacing w:lineRule="auto" w:line="276" w:beforeAutospacing="0" w:before="0" w:afterAutospacing="0" w:after="0"/>
              <w:ind w:firstLine="35"/>
              <w:jc w:val="both"/>
              <w:rPr/>
            </w:pPr>
            <w:r>
              <w:rPr>
                <w:sz w:val="28"/>
                <w:lang w:val="uk-UA"/>
              </w:rPr>
              <w:t>175</w:t>
            </w:r>
          </w:p>
        </w:tc>
      </w:tr>
      <w:tr>
        <w:trPr/>
        <w:tc>
          <w:tcPr>
            <w:tcW w:w="2211" w:type="dxa"/>
            <w:vMerge w:val="restart"/>
            <w:tcBorders/>
            <w:shd w:fill="auto" w:val="clear"/>
          </w:tcPr>
          <w:p>
            <w:pPr>
              <w:pStyle w:val="NormalWeb"/>
              <w:suppressAutoHyphens w:val="true"/>
              <w:spacing w:lineRule="auto" w:line="276" w:beforeAutospacing="0" w:before="0" w:afterAutospacing="0" w:after="0"/>
              <w:jc w:val="both"/>
              <w:rPr/>
            </w:pPr>
            <w:r>
              <w:rPr>
                <w:sz w:val="28"/>
                <w:lang w:val="uk-UA"/>
              </w:rPr>
              <w:t>Природнича</w:t>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4</w:t>
            </w:r>
          </w:p>
        </w:tc>
        <w:tc>
          <w:tcPr>
            <w:tcW w:w="1291" w:type="dxa"/>
            <w:tcBorders/>
            <w:shd w:fill="auto" w:val="clear"/>
          </w:tcPr>
          <w:p>
            <w:pPr>
              <w:pStyle w:val="NormalWeb"/>
              <w:suppressAutoHyphens w:val="true"/>
              <w:spacing w:lineRule="auto" w:line="276" w:beforeAutospacing="0" w:before="0" w:afterAutospacing="0" w:after="0"/>
              <w:jc w:val="both"/>
              <w:rPr/>
            </w:pPr>
            <w:r>
              <w:rPr>
                <w:sz w:val="28"/>
                <w:lang w:val="uk-UA"/>
              </w:rPr>
              <w:t>2</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pPr>
            <w:r>
              <w:rPr>
                <w:sz w:val="28"/>
                <w:lang w:val="uk-UA"/>
              </w:rPr>
              <w:t>5</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4</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140</w:t>
            </w:r>
          </w:p>
        </w:tc>
        <w:tc>
          <w:tcPr>
            <w:tcW w:w="1291" w:type="dxa"/>
            <w:tcBorders/>
            <w:shd w:fill="auto" w:val="clear"/>
          </w:tcPr>
          <w:p>
            <w:pPr>
              <w:pStyle w:val="NormalWeb"/>
              <w:suppressAutoHyphens w:val="true"/>
              <w:spacing w:lineRule="auto" w:line="276" w:beforeAutospacing="0" w:before="0" w:afterAutospacing="0" w:after="0"/>
              <w:jc w:val="both"/>
              <w:rPr/>
            </w:pPr>
            <w:r>
              <w:rPr>
                <w:sz w:val="28"/>
                <w:lang w:val="uk-UA"/>
              </w:rPr>
              <w:t>70</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pPr>
            <w:r>
              <w:rPr>
                <w:sz w:val="28"/>
                <w:lang w:val="uk-UA"/>
              </w:rPr>
              <w:t>175</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140</w:t>
            </w:r>
          </w:p>
        </w:tc>
      </w:tr>
      <w:tr>
        <w:trPr/>
        <w:tc>
          <w:tcPr>
            <w:tcW w:w="2211" w:type="dxa"/>
            <w:vMerge w:val="restart"/>
            <w:tcBorders/>
            <w:shd w:fill="auto" w:val="clear"/>
          </w:tcPr>
          <w:p>
            <w:pPr>
              <w:pStyle w:val="NormalWeb"/>
              <w:suppressAutoHyphens w:val="true"/>
              <w:spacing w:lineRule="auto" w:line="276" w:beforeAutospacing="0" w:before="0" w:afterAutospacing="0" w:after="0"/>
              <w:rPr/>
            </w:pPr>
            <w:r>
              <w:rPr>
                <w:sz w:val="28"/>
                <w:lang w:val="uk-UA"/>
              </w:rPr>
              <w:t>Соціальна і здоров’я-збережувальна</w:t>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1.5</w:t>
            </w:r>
          </w:p>
        </w:tc>
        <w:tc>
          <w:tcPr>
            <w:tcW w:w="1291" w:type="dxa"/>
            <w:tcBorders/>
            <w:shd w:fill="auto" w:val="clear"/>
          </w:tcPr>
          <w:p>
            <w:pPr>
              <w:pStyle w:val="NormalWeb"/>
              <w:suppressAutoHyphens w:val="true"/>
              <w:spacing w:lineRule="auto" w:line="276" w:beforeAutospacing="0" w:before="0" w:afterAutospacing="0" w:after="0"/>
              <w:jc w:val="both"/>
              <w:rPr/>
            </w:pPr>
            <w:r>
              <w:rPr>
                <w:sz w:val="28"/>
                <w:lang w:val="uk-UA"/>
              </w:rPr>
              <w:t>1</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pPr>
            <w:r>
              <w:rPr>
                <w:sz w:val="28"/>
                <w:lang w:val="uk-UA"/>
              </w:rPr>
              <w:t>3</w:t>
            </w:r>
          </w:p>
        </w:tc>
        <w:tc>
          <w:tcPr>
            <w:tcW w:w="1630" w:type="dxa"/>
            <w:tcBorders/>
            <w:shd w:fill="auto" w:val="clear"/>
          </w:tcPr>
          <w:p>
            <w:pPr>
              <w:pStyle w:val="NormalWeb"/>
              <w:suppressAutoHyphens w:val="true"/>
              <w:spacing w:lineRule="auto" w:line="276" w:beforeAutospacing="0" w:before="0" w:afterAutospacing="0" w:after="0"/>
              <w:jc w:val="both"/>
              <w:rPr>
                <w:lang w:val="uk-UA"/>
              </w:rPr>
            </w:pPr>
            <w:r>
              <w:rPr>
                <w:lang w:val="uk-UA"/>
              </w:rPr>
              <w:t>2</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52.5</w:t>
            </w:r>
          </w:p>
        </w:tc>
        <w:tc>
          <w:tcPr>
            <w:tcW w:w="1291" w:type="dxa"/>
            <w:tcBorders/>
            <w:shd w:fill="auto" w:val="clear"/>
          </w:tcPr>
          <w:p>
            <w:pPr>
              <w:pStyle w:val="NormalWeb"/>
              <w:suppressAutoHyphens w:val="true"/>
              <w:spacing w:lineRule="auto" w:line="276" w:beforeAutospacing="0" w:before="0" w:afterAutospacing="0" w:after="0"/>
              <w:jc w:val="both"/>
              <w:rPr/>
            </w:pPr>
            <w:r>
              <w:rPr>
                <w:sz w:val="28"/>
                <w:lang w:val="uk-UA"/>
              </w:rPr>
              <w:t>35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pPr>
            <w:r>
              <w:rPr>
                <w:sz w:val="28"/>
                <w:lang w:val="uk-UA"/>
              </w:rPr>
              <w:t>105</w:t>
            </w:r>
          </w:p>
        </w:tc>
        <w:tc>
          <w:tcPr>
            <w:tcW w:w="1630" w:type="dxa"/>
            <w:tcBorders/>
            <w:shd w:fill="auto" w:val="clear"/>
          </w:tcPr>
          <w:p>
            <w:pPr>
              <w:pStyle w:val="NormalWeb"/>
              <w:suppressAutoHyphens w:val="true"/>
              <w:spacing w:lineRule="auto" w:line="276" w:beforeAutospacing="0" w:before="0" w:afterAutospacing="0" w:after="0"/>
              <w:jc w:val="both"/>
              <w:rPr>
                <w:lang w:val="uk-UA"/>
              </w:rPr>
            </w:pPr>
            <w:r>
              <w:rPr>
                <w:lang w:val="uk-UA"/>
              </w:rPr>
              <w:t>70</w:t>
            </w:r>
          </w:p>
        </w:tc>
      </w:tr>
      <w:tr>
        <w:trPr/>
        <w:tc>
          <w:tcPr>
            <w:tcW w:w="2211" w:type="dxa"/>
            <w:vMerge w:val="restart"/>
            <w:tcBorders/>
            <w:shd w:fill="auto" w:val="clear"/>
          </w:tcPr>
          <w:p>
            <w:pPr>
              <w:pStyle w:val="NormalWeb"/>
              <w:suppressAutoHyphens w:val="true"/>
              <w:spacing w:lineRule="auto" w:line="276" w:beforeAutospacing="0" w:before="0" w:afterAutospacing="0" w:after="0"/>
              <w:rPr/>
            </w:pPr>
            <w:r>
              <w:rPr>
                <w:sz w:val="28"/>
                <w:lang w:val="uk-UA"/>
              </w:rPr>
              <w:t>Громадянська та історична</w:t>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2</w:t>
            </w:r>
          </w:p>
        </w:tc>
        <w:tc>
          <w:tcPr>
            <w:tcW w:w="1291" w:type="dxa"/>
            <w:tcBorders/>
            <w:shd w:fill="auto" w:val="clear"/>
          </w:tcPr>
          <w:p>
            <w:pPr>
              <w:pStyle w:val="NormalWeb"/>
              <w:suppressAutoHyphens w:val="true"/>
              <w:spacing w:lineRule="auto" w:line="276" w:beforeAutospacing="0" w:before="0" w:afterAutospacing="0" w:after="0"/>
              <w:jc w:val="both"/>
              <w:rPr/>
            </w:pPr>
            <w:r>
              <w:rPr>
                <w:sz w:val="28"/>
                <w:lang w:val="uk-UA"/>
              </w:rPr>
              <w:t>1.5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pPr>
            <w:r>
              <w:rPr>
                <w:sz w:val="28"/>
                <w:lang w:val="uk-UA"/>
              </w:rPr>
              <w:t>3</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2.5</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70</w:t>
            </w:r>
          </w:p>
        </w:tc>
        <w:tc>
          <w:tcPr>
            <w:tcW w:w="1291" w:type="dxa"/>
            <w:tcBorders/>
            <w:shd w:fill="auto" w:val="clear"/>
          </w:tcPr>
          <w:p>
            <w:pPr>
              <w:pStyle w:val="NormalWeb"/>
              <w:suppressAutoHyphens w:val="true"/>
              <w:spacing w:lineRule="auto" w:line="276" w:beforeAutospacing="0" w:before="0" w:afterAutospacing="0" w:after="0"/>
              <w:jc w:val="both"/>
              <w:rPr/>
            </w:pPr>
            <w:r>
              <w:rPr>
                <w:sz w:val="28"/>
                <w:lang w:val="uk-UA"/>
              </w:rPr>
              <w:t>52.5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pPr>
            <w:r>
              <w:rPr>
                <w:sz w:val="28"/>
                <w:lang w:val="uk-UA"/>
              </w:rPr>
              <w:t>105</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87.5</w:t>
            </w:r>
          </w:p>
        </w:tc>
      </w:tr>
      <w:tr>
        <w:trPr/>
        <w:tc>
          <w:tcPr>
            <w:tcW w:w="2211" w:type="dxa"/>
            <w:vMerge w:val="restart"/>
            <w:tcBorders/>
            <w:shd w:fill="auto" w:val="clear"/>
          </w:tcPr>
          <w:p>
            <w:pPr>
              <w:pStyle w:val="NormalWeb"/>
              <w:suppressAutoHyphens w:val="true"/>
              <w:spacing w:lineRule="auto" w:line="276" w:beforeAutospacing="0" w:before="0" w:afterAutospacing="0" w:after="0"/>
              <w:jc w:val="both"/>
              <w:rPr/>
            </w:pPr>
            <w:r>
              <w:rPr>
                <w:sz w:val="28"/>
                <w:lang w:val="uk-UA"/>
              </w:rPr>
              <w:t>Технологічна</w:t>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2</w:t>
            </w:r>
          </w:p>
        </w:tc>
        <w:tc>
          <w:tcPr>
            <w:tcW w:w="1291" w:type="dxa"/>
            <w:tcBorders/>
            <w:shd w:fill="auto" w:val="clear"/>
          </w:tcPr>
          <w:p>
            <w:pPr>
              <w:pStyle w:val="NormalWeb"/>
              <w:suppressAutoHyphens w:val="true"/>
              <w:spacing w:lineRule="auto" w:line="276" w:beforeAutospacing="0" w:before="0" w:afterAutospacing="0" w:after="0"/>
              <w:jc w:val="both"/>
              <w:rPr/>
            </w:pPr>
            <w:r>
              <w:rPr>
                <w:sz w:val="28"/>
                <w:lang w:val="uk-UA"/>
              </w:rPr>
              <w:t>1</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pPr>
            <w:r>
              <w:rPr>
                <w:sz w:val="28"/>
                <w:lang w:val="uk-UA"/>
              </w:rPr>
              <w:t>3</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2</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70</w:t>
            </w:r>
          </w:p>
        </w:tc>
        <w:tc>
          <w:tcPr>
            <w:tcW w:w="1291" w:type="dxa"/>
            <w:tcBorders/>
            <w:shd w:fill="auto" w:val="clear"/>
          </w:tcPr>
          <w:p>
            <w:pPr>
              <w:pStyle w:val="NormalWeb"/>
              <w:suppressAutoHyphens w:val="true"/>
              <w:spacing w:lineRule="auto" w:line="276" w:beforeAutospacing="0" w:before="0" w:afterAutospacing="0" w:after="0"/>
              <w:jc w:val="both"/>
              <w:rPr/>
            </w:pPr>
            <w:r>
              <w:rPr>
                <w:sz w:val="28"/>
                <w:lang w:val="uk-UA"/>
              </w:rPr>
              <w:t>35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pPr>
            <w:r>
              <w:rPr>
                <w:sz w:val="28"/>
                <w:lang w:val="uk-UA"/>
              </w:rPr>
              <w:t>105</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70</w:t>
            </w:r>
          </w:p>
        </w:tc>
      </w:tr>
      <w:tr>
        <w:trPr/>
        <w:tc>
          <w:tcPr>
            <w:tcW w:w="2211" w:type="dxa"/>
            <w:vMerge w:val="restart"/>
            <w:tcBorders/>
            <w:shd w:fill="auto" w:val="clear"/>
          </w:tcPr>
          <w:p>
            <w:pPr>
              <w:pStyle w:val="NormalWeb"/>
              <w:suppressAutoHyphens w:val="true"/>
              <w:spacing w:lineRule="auto" w:line="276" w:beforeAutospacing="0" w:before="0" w:afterAutospacing="0" w:after="0"/>
              <w:jc w:val="both"/>
              <w:rPr/>
            </w:pPr>
            <w:r>
              <w:rPr>
                <w:sz w:val="28"/>
                <w:lang w:val="uk-UA"/>
              </w:rPr>
              <w:t>Інформатична</w:t>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1.5</w:t>
            </w:r>
          </w:p>
        </w:tc>
        <w:tc>
          <w:tcPr>
            <w:tcW w:w="1291" w:type="dxa"/>
            <w:tcBorders/>
            <w:shd w:fill="auto" w:val="clear"/>
          </w:tcPr>
          <w:p>
            <w:pPr>
              <w:pStyle w:val="NormalWeb"/>
              <w:suppressAutoHyphens w:val="true"/>
              <w:spacing w:lineRule="auto" w:line="276" w:beforeAutospacing="0" w:before="0" w:afterAutospacing="0" w:after="0"/>
              <w:jc w:val="both"/>
              <w:rPr/>
            </w:pPr>
            <w:r>
              <w:rPr>
                <w:sz w:val="28"/>
                <w:lang w:val="uk-UA"/>
              </w:rPr>
              <w:t>1</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pPr>
            <w:r>
              <w:rPr>
                <w:sz w:val="28"/>
                <w:lang w:val="uk-UA"/>
              </w:rPr>
              <w:t>2</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1</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52.5</w:t>
            </w:r>
          </w:p>
        </w:tc>
        <w:tc>
          <w:tcPr>
            <w:tcW w:w="1291" w:type="dxa"/>
            <w:tcBorders/>
            <w:shd w:fill="auto" w:val="clear"/>
          </w:tcPr>
          <w:p>
            <w:pPr>
              <w:pStyle w:val="NormalWeb"/>
              <w:suppressAutoHyphens w:val="true"/>
              <w:spacing w:lineRule="auto" w:line="276" w:beforeAutospacing="0" w:before="0" w:afterAutospacing="0" w:after="0"/>
              <w:jc w:val="both"/>
              <w:rPr/>
            </w:pPr>
            <w:r>
              <w:rPr>
                <w:sz w:val="28"/>
                <w:lang w:val="uk-UA"/>
              </w:rPr>
              <w:t>35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pPr>
            <w:r>
              <w:rPr>
                <w:sz w:val="28"/>
                <w:lang w:val="uk-UA"/>
              </w:rPr>
              <w:t>70</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35</w:t>
            </w:r>
          </w:p>
        </w:tc>
      </w:tr>
      <w:tr>
        <w:trPr/>
        <w:tc>
          <w:tcPr>
            <w:tcW w:w="2211" w:type="dxa"/>
            <w:vMerge w:val="restart"/>
            <w:tcBorders/>
            <w:shd w:fill="auto" w:val="clear"/>
          </w:tcPr>
          <w:p>
            <w:pPr>
              <w:pStyle w:val="NormalWeb"/>
              <w:suppressAutoHyphens w:val="true"/>
              <w:spacing w:lineRule="auto" w:line="276" w:beforeAutospacing="0" w:before="0" w:afterAutospacing="0" w:after="0"/>
              <w:jc w:val="both"/>
              <w:rPr/>
            </w:pPr>
            <w:r>
              <w:rPr>
                <w:sz w:val="28"/>
                <w:lang w:val="uk-UA"/>
              </w:rPr>
              <w:t>Мистецька</w:t>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2</w:t>
            </w:r>
          </w:p>
        </w:tc>
        <w:tc>
          <w:tcPr>
            <w:tcW w:w="1291" w:type="dxa"/>
            <w:tcBorders/>
            <w:shd w:fill="auto" w:val="clear"/>
          </w:tcPr>
          <w:p>
            <w:pPr>
              <w:pStyle w:val="NormalWeb"/>
              <w:suppressAutoHyphens w:val="true"/>
              <w:spacing w:lineRule="auto" w:line="276" w:beforeAutospacing="0" w:before="0" w:afterAutospacing="0" w:after="0"/>
              <w:jc w:val="both"/>
              <w:rPr/>
            </w:pPr>
            <w:r>
              <w:rPr>
                <w:sz w:val="28"/>
                <w:lang w:val="uk-UA"/>
              </w:rPr>
              <w:t>1</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pPr>
            <w:r>
              <w:rPr>
                <w:sz w:val="28"/>
                <w:lang w:val="uk-UA"/>
              </w:rPr>
              <w:t>3</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2</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70</w:t>
            </w:r>
          </w:p>
        </w:tc>
        <w:tc>
          <w:tcPr>
            <w:tcW w:w="1291" w:type="dxa"/>
            <w:tcBorders/>
            <w:shd w:fill="auto" w:val="clear"/>
          </w:tcPr>
          <w:p>
            <w:pPr>
              <w:pStyle w:val="NormalWeb"/>
              <w:suppressAutoHyphens w:val="true"/>
              <w:spacing w:lineRule="auto" w:line="276" w:beforeAutospacing="0" w:before="0" w:afterAutospacing="0" w:after="0"/>
              <w:jc w:val="both"/>
              <w:rPr/>
            </w:pPr>
            <w:r>
              <w:rPr>
                <w:sz w:val="28"/>
                <w:lang w:val="uk-UA"/>
              </w:rPr>
              <w:t>35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pPr>
            <w:r>
              <w:rPr>
                <w:sz w:val="28"/>
                <w:lang w:val="uk-UA"/>
              </w:rPr>
              <w:t>105</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70</w:t>
            </w:r>
          </w:p>
        </w:tc>
      </w:tr>
      <w:tr>
        <w:trPr/>
        <w:tc>
          <w:tcPr>
            <w:tcW w:w="2211" w:type="dxa"/>
            <w:vMerge w:val="restart"/>
            <w:tcBorders/>
            <w:shd w:fill="auto" w:val="clear"/>
          </w:tcPr>
          <w:p>
            <w:pPr>
              <w:pStyle w:val="NormalWeb"/>
              <w:suppressAutoHyphens w:val="true"/>
              <w:spacing w:lineRule="auto" w:line="276" w:beforeAutospacing="0" w:before="0" w:afterAutospacing="0" w:after="0"/>
              <w:jc w:val="both"/>
              <w:rPr/>
            </w:pPr>
            <w:r>
              <w:rPr>
                <w:sz w:val="28"/>
                <w:lang w:val="uk-UA"/>
              </w:rPr>
              <w:t>Фізична культура***</w:t>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3</w:t>
            </w:r>
          </w:p>
        </w:tc>
        <w:tc>
          <w:tcPr>
            <w:tcW w:w="1291" w:type="dxa"/>
            <w:tcBorders/>
            <w:shd w:fill="auto" w:val="clear"/>
          </w:tcPr>
          <w:p>
            <w:pPr>
              <w:pStyle w:val="NormalWeb"/>
              <w:suppressAutoHyphens w:val="true"/>
              <w:spacing w:lineRule="auto" w:line="276" w:beforeAutospacing="0" w:before="0" w:afterAutospacing="0" w:after="0"/>
              <w:jc w:val="both"/>
              <w:rPr/>
            </w:pPr>
            <w:r>
              <w:rPr>
                <w:sz w:val="28"/>
                <w:lang w:val="uk-UA"/>
              </w:rPr>
              <w:t>3</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pPr>
            <w:r>
              <w:rPr>
                <w:sz w:val="28"/>
                <w:lang w:val="uk-UA"/>
              </w:rPr>
              <w:t>3</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3</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105</w:t>
            </w:r>
          </w:p>
        </w:tc>
        <w:tc>
          <w:tcPr>
            <w:tcW w:w="1291" w:type="dxa"/>
            <w:tcBorders/>
            <w:shd w:fill="auto" w:val="clear"/>
          </w:tcPr>
          <w:p>
            <w:pPr>
              <w:pStyle w:val="NormalWeb"/>
              <w:suppressAutoHyphens w:val="true"/>
              <w:spacing w:lineRule="auto" w:line="276" w:beforeAutospacing="0" w:before="0" w:afterAutospacing="0" w:after="0"/>
              <w:jc w:val="both"/>
              <w:rPr/>
            </w:pPr>
            <w:r>
              <w:rPr>
                <w:sz w:val="28"/>
                <w:lang w:val="uk-UA"/>
              </w:rPr>
              <w:t>105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pPr>
            <w:r>
              <w:rPr>
                <w:sz w:val="28"/>
                <w:lang w:val="uk-UA"/>
              </w:rPr>
              <w:t>105</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105</w:t>
            </w:r>
          </w:p>
        </w:tc>
      </w:tr>
      <w:tr>
        <w:trPr/>
        <w:tc>
          <w:tcPr>
            <w:tcW w:w="2211" w:type="dxa"/>
            <w:vMerge w:val="restart"/>
            <w:tcBorders/>
            <w:shd w:fill="auto" w:val="clear"/>
          </w:tcPr>
          <w:p>
            <w:pPr>
              <w:pStyle w:val="NormalWeb"/>
              <w:suppressAutoHyphens w:val="true"/>
              <w:spacing w:lineRule="auto" w:line="276" w:beforeAutospacing="0" w:before="0" w:afterAutospacing="0" w:after="0"/>
              <w:jc w:val="both"/>
              <w:rPr/>
            </w:pPr>
            <w:r>
              <w:rPr>
                <w:sz w:val="28"/>
                <w:lang w:val="uk-UA"/>
              </w:rPr>
              <w:t>Усього</w:t>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32</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34</w:t>
            </w:r>
          </w:p>
        </w:tc>
        <w:tc>
          <w:tcPr>
            <w:tcW w:w="1630"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33.5</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1120</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630"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1172.5</w:t>
            </w:r>
          </w:p>
        </w:tc>
      </w:tr>
      <w:tr>
        <w:trPr/>
        <w:tc>
          <w:tcPr>
            <w:tcW w:w="2211" w:type="dxa"/>
            <w:vMerge w:val="restart"/>
            <w:tcBorders/>
            <w:shd w:fill="auto" w:val="clear"/>
          </w:tcPr>
          <w:p>
            <w:pPr>
              <w:pStyle w:val="NormalWeb"/>
              <w:shd w:val="clear" w:color="auto" w:fill="FFFFFF"/>
              <w:suppressAutoHyphens w:val="true"/>
              <w:spacing w:lineRule="auto" w:line="276" w:before="280" w:after="0"/>
              <w:jc w:val="both"/>
              <w:rPr/>
            </w:pPr>
            <w:r>
              <w:rPr>
                <w:sz w:val="28"/>
                <w:lang w:val="uk-UA"/>
              </w:rPr>
              <w:t>Додаткові години для вивчення предметів освітніх галузей, вибіркових освітніх компонентів, проведення індивідуальних консультацій та групових занять</w:t>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2</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630"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70</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630"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r>
      <w:tr>
        <w:trPr/>
        <w:tc>
          <w:tcPr>
            <w:tcW w:w="2211" w:type="dxa"/>
            <w:vMerge w:val="restart"/>
            <w:tcBorders/>
            <w:shd w:fill="auto" w:val="clear"/>
          </w:tcPr>
          <w:p>
            <w:pPr>
              <w:pStyle w:val="NormalWeb"/>
              <w:shd w:val="clear" w:color="auto" w:fill="FFFFFF"/>
              <w:suppressAutoHyphens w:val="true"/>
              <w:spacing w:lineRule="auto" w:line="276" w:before="280" w:after="0"/>
              <w:jc w:val="both"/>
              <w:rPr/>
            </w:pPr>
            <w:r>
              <w:rPr>
                <w:sz w:val="28"/>
                <w:lang w:val="uk-UA"/>
              </w:rPr>
              <w:t>Загальнорічна кількість навчальних годин, що фінансуються з бюджету (без урахування поділу на групи)</w:t>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тиждень 34</w:t>
            </w:r>
          </w:p>
        </w:tc>
        <w:tc>
          <w:tcPr>
            <w:tcW w:w="1498"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630"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33.5</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1190</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630"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1172.5</w:t>
            </w:r>
          </w:p>
        </w:tc>
      </w:tr>
      <w:tr>
        <w:trPr/>
        <w:tc>
          <w:tcPr>
            <w:tcW w:w="2211" w:type="dxa"/>
            <w:vMerge w:val="restart"/>
            <w:tcBorders/>
            <w:shd w:fill="auto" w:val="clear"/>
          </w:tcPr>
          <w:p>
            <w:pPr>
              <w:pStyle w:val="NormalWeb"/>
              <w:suppressAutoHyphens w:val="true"/>
              <w:spacing w:lineRule="auto" w:line="276" w:beforeAutospacing="0" w:before="0" w:afterAutospacing="0" w:after="0"/>
              <w:jc w:val="both"/>
              <w:rPr/>
            </w:pPr>
            <w:r>
              <w:rPr>
                <w:sz w:val="28"/>
                <w:lang w:val="uk-UA"/>
              </w:rPr>
              <w:t>Гранично допустиме навантаження учнів****</w:t>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31</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630"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31</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ind w:hanging="0"/>
              <w:jc w:val="both"/>
              <w:rPr/>
            </w:pPr>
            <w:r>
              <w:rPr>
                <w:sz w:val="28"/>
                <w:lang w:val="uk-UA"/>
              </w:rPr>
              <w:t>1085</w:t>
            </w:r>
          </w:p>
        </w:tc>
        <w:tc>
          <w:tcPr>
            <w:tcW w:w="1291" w:type="dxa"/>
            <w:tcBorders/>
            <w:shd w:fill="auto" w:val="clear"/>
          </w:tcPr>
          <w:p>
            <w:pPr>
              <w:pStyle w:val="NormalWeb"/>
              <w:suppressAutoHyphens w:val="true"/>
              <w:spacing w:lineRule="auto" w:line="276" w:beforeAutospacing="0" w:before="0" w:afterAutospacing="0" w:after="0"/>
              <w:ind w:firstLine="567"/>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ind w:firstLine="567"/>
              <w:jc w:val="both"/>
              <w:rPr>
                <w:sz w:val="28"/>
                <w:lang w:val="uk-UA"/>
              </w:rPr>
            </w:pPr>
            <w:r>
              <w:rPr>
                <w:sz w:val="28"/>
                <w:lang w:val="uk-UA"/>
              </w:rPr>
            </w:r>
          </w:p>
        </w:tc>
        <w:tc>
          <w:tcPr>
            <w:tcW w:w="1630" w:type="dxa"/>
            <w:tcBorders/>
            <w:shd w:fill="auto" w:val="clear"/>
          </w:tcPr>
          <w:p>
            <w:pPr>
              <w:pStyle w:val="NormalWeb"/>
              <w:suppressAutoHyphens w:val="true"/>
              <w:spacing w:lineRule="auto" w:line="276" w:beforeAutospacing="0" w:before="0" w:afterAutospacing="0" w:after="0"/>
              <w:ind w:hanging="0"/>
              <w:jc w:val="both"/>
              <w:rPr>
                <w:sz w:val="28"/>
                <w:lang w:val="uk-UA"/>
              </w:rPr>
            </w:pPr>
            <w:r>
              <w:rPr>
                <w:sz w:val="28"/>
                <w:lang w:val="uk-UA"/>
              </w:rPr>
              <w:t>1050</w:t>
            </w:r>
          </w:p>
        </w:tc>
      </w:tr>
    </w:tbl>
    <w:p>
      <w:pPr>
        <w:pStyle w:val="Normal"/>
        <w:spacing w:lineRule="auto" w:line="276"/>
        <w:ind w:hanging="0"/>
        <w:jc w:val="both"/>
        <w:rPr>
          <w:rFonts w:ascii="Times New Roman" w:hAnsi="Times New Roman" w:cs="Times New Roman"/>
          <w:sz w:val="28"/>
          <w:szCs w:val="24"/>
        </w:rPr>
      </w:pPr>
      <w:r>
        <w:rPr>
          <w:rFonts w:cs="Times New Roman" w:ascii="Times New Roman" w:hAnsi="Times New Roman"/>
          <w:sz w:val="28"/>
          <w:szCs w:val="24"/>
        </w:rPr>
      </w:r>
      <w:bookmarkStart w:id="1" w:name="__DdeLink__9950_18107511541"/>
      <w:bookmarkStart w:id="2" w:name="__DdeLink__9950_18107511541"/>
      <w:bookmarkEnd w:id="2"/>
    </w:p>
    <w:p>
      <w:pPr>
        <w:pStyle w:val="Normal"/>
        <w:spacing w:lineRule="auto" w:line="276"/>
        <w:ind w:hanging="0"/>
        <w:jc w:val="both"/>
        <w:rPr>
          <w:rFonts w:ascii="Times New Roman" w:hAnsi="Times New Roman" w:cs="Times New Roman"/>
          <w:sz w:val="28"/>
          <w:szCs w:val="24"/>
        </w:rPr>
      </w:pPr>
      <w:r>
        <w:rPr>
          <w:rFonts w:cs="Times New Roman" w:ascii="Times New Roman" w:hAnsi="Times New Roman"/>
          <w:sz w:val="28"/>
          <w:szCs w:val="24"/>
        </w:rPr>
      </w:r>
    </w:p>
    <w:tbl>
      <w:tblPr>
        <w:tblStyle w:val="a5"/>
        <w:tblW w:w="9611"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2211"/>
        <w:gridCol w:w="1435"/>
        <w:gridCol w:w="1498"/>
        <w:gridCol w:w="1291"/>
        <w:gridCol w:w="1545"/>
        <w:gridCol w:w="1630"/>
      </w:tblGrid>
      <w:tr>
        <w:trPr/>
        <w:tc>
          <w:tcPr>
            <w:tcW w:w="2211" w:type="dxa"/>
            <w:vMerge w:val="restart"/>
            <w:tcBorders/>
            <w:shd w:fill="auto" w:val="clear"/>
          </w:tcPr>
          <w:p>
            <w:pPr>
              <w:pStyle w:val="NormalWeb"/>
              <w:suppressAutoHyphens w:val="true"/>
              <w:spacing w:lineRule="auto" w:line="276" w:before="280" w:after="0"/>
              <w:rPr/>
            </w:pPr>
            <w:r>
              <w:rPr>
                <w:sz w:val="28"/>
                <w:lang w:val="uk-UA"/>
              </w:rPr>
              <w:t>Назва освітньої галузі</w:t>
            </w:r>
          </w:p>
        </w:tc>
        <w:tc>
          <w:tcPr>
            <w:tcW w:w="1435" w:type="dxa"/>
            <w:vMerge w:val="restart"/>
            <w:tcBorders/>
            <w:shd w:fill="auto" w:val="clear"/>
          </w:tcPr>
          <w:p>
            <w:pPr>
              <w:pStyle w:val="NormalWeb"/>
              <w:suppressAutoHyphens w:val="true"/>
              <w:spacing w:lineRule="auto" w:line="276" w:before="280" w:after="0"/>
              <w:jc w:val="both"/>
              <w:rPr/>
            </w:pPr>
            <w:r>
              <w:rPr>
                <w:sz w:val="28"/>
                <w:lang w:val="uk-UA"/>
              </w:rPr>
              <w:t>Навчальне навантаження</w:t>
            </w:r>
          </w:p>
        </w:tc>
        <w:tc>
          <w:tcPr>
            <w:tcW w:w="4334" w:type="dxa"/>
            <w:gridSpan w:val="3"/>
            <w:tcBorders>
              <w:left w:val="nil"/>
              <w:right w:val="nil"/>
            </w:tcBorders>
            <w:shd w:fill="auto" w:val="clear"/>
          </w:tcPr>
          <w:p>
            <w:pPr>
              <w:pStyle w:val="NormalWeb"/>
              <w:suppressAutoHyphens w:val="true"/>
              <w:spacing w:lineRule="auto" w:line="276" w:beforeAutospacing="0" w:before="0" w:afterAutospacing="0" w:after="0"/>
              <w:jc w:val="both"/>
              <w:rPr/>
            </w:pPr>
            <w:r>
              <w:rPr>
                <w:sz w:val="28"/>
                <w:lang w:val="uk-UA"/>
              </w:rPr>
              <w:t>7 клас</w:t>
            </w:r>
          </w:p>
        </w:tc>
        <w:tc>
          <w:tcPr>
            <w:tcW w:w="1630" w:type="dxa"/>
            <w:tcBorders/>
            <w:shd w:fill="auto" w:val="clear"/>
          </w:tcPr>
          <w:p>
            <w:pPr>
              <w:pStyle w:val="NormalWeb"/>
              <w:suppressAutoHyphens w:val="true"/>
              <w:spacing w:lineRule="auto" w:line="276" w:beforeAutospacing="0" w:before="0" w:afterAutospacing="0" w:after="0"/>
              <w:jc w:val="both"/>
              <w:rPr/>
            </w:pPr>
            <w:r>
              <w:rPr/>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Рекомендоване*</w:t>
            </w:r>
          </w:p>
        </w:tc>
        <w:tc>
          <w:tcPr>
            <w:tcW w:w="1291" w:type="dxa"/>
            <w:tcBorders/>
            <w:shd w:fill="auto" w:val="clear"/>
          </w:tcPr>
          <w:p>
            <w:pPr>
              <w:pStyle w:val="NormalWeb"/>
              <w:suppressAutoHyphens w:val="true"/>
              <w:spacing w:lineRule="auto" w:line="276" w:beforeAutospacing="0" w:before="0" w:afterAutospacing="0" w:after="0"/>
              <w:jc w:val="both"/>
              <w:rPr/>
            </w:pPr>
            <w:r>
              <w:rPr>
                <w:sz w:val="28"/>
                <w:lang w:val="uk-UA"/>
              </w:rPr>
              <w:t>Мінімальне*</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pPr>
            <w:r>
              <w:rPr>
                <w:sz w:val="28"/>
                <w:lang w:val="uk-UA"/>
              </w:rPr>
              <w:t>Максимальне*</w:t>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zCs w:val="28"/>
                <w:shd w:fill="auto" w:val="clear"/>
                <w:lang w:val="uk-UA"/>
              </w:rPr>
              <w:t>Реальне</w:t>
            </w:r>
          </w:p>
        </w:tc>
      </w:tr>
      <w:tr>
        <w:trPr/>
        <w:tc>
          <w:tcPr>
            <w:tcW w:w="2211" w:type="dxa"/>
            <w:vMerge w:val="restart"/>
            <w:tcBorders/>
            <w:shd w:fill="auto" w:val="clear"/>
          </w:tcPr>
          <w:p>
            <w:pPr>
              <w:pStyle w:val="NormalWeb"/>
              <w:suppressAutoHyphens w:val="true"/>
              <w:spacing w:lineRule="auto" w:line="276" w:beforeAutospacing="0" w:before="0" w:afterAutospacing="0" w:after="0"/>
              <w:ind w:firstLine="35"/>
              <w:jc w:val="both"/>
              <w:rPr/>
            </w:pPr>
            <w:r>
              <w:rPr>
                <w:sz w:val="28"/>
                <w:lang w:val="uk-UA"/>
              </w:rPr>
              <w:t>Мовно-літературна **</w:t>
            </w:r>
          </w:p>
        </w:tc>
        <w:tc>
          <w:tcPr>
            <w:tcW w:w="1435" w:type="dxa"/>
            <w:tcBorders/>
            <w:shd w:fill="auto" w:val="clear"/>
          </w:tcPr>
          <w:p>
            <w:pPr>
              <w:pStyle w:val="NormalWeb"/>
              <w:suppressAutoHyphens w:val="true"/>
              <w:spacing w:lineRule="auto" w:line="276" w:beforeAutospacing="0" w:before="0" w:afterAutospacing="0" w:after="0"/>
              <w:ind w:firstLine="35"/>
              <w:jc w:val="both"/>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ind w:firstLine="35"/>
              <w:jc w:val="both"/>
              <w:rPr/>
            </w:pPr>
            <w:r>
              <w:rPr>
                <w:sz w:val="28"/>
                <w:lang w:val="uk-UA"/>
              </w:rPr>
              <w:t>10</w:t>
            </w:r>
          </w:p>
        </w:tc>
        <w:tc>
          <w:tcPr>
            <w:tcW w:w="1291" w:type="dxa"/>
            <w:tcBorders/>
            <w:shd w:fill="auto" w:val="clear"/>
          </w:tcPr>
          <w:p>
            <w:pPr>
              <w:pStyle w:val="NormalWeb"/>
              <w:suppressAutoHyphens w:val="true"/>
              <w:spacing w:lineRule="auto" w:line="276" w:beforeAutospacing="0" w:before="0" w:afterAutospacing="0" w:after="0"/>
              <w:ind w:firstLine="35"/>
              <w:jc w:val="both"/>
              <w:rPr/>
            </w:pPr>
            <w:r>
              <w:rPr>
                <w:sz w:val="28"/>
                <w:lang w:val="uk-UA"/>
              </w:rPr>
              <w:t>9</w:t>
            </w:r>
          </w:p>
        </w:tc>
        <w:tc>
          <w:tcPr>
            <w:tcW w:w="1545" w:type="dxa"/>
            <w:tcBorders>
              <w:left w:val="nil"/>
              <w:right w:val="nil"/>
            </w:tcBorders>
            <w:shd w:fill="auto" w:val="clear"/>
          </w:tcPr>
          <w:p>
            <w:pPr>
              <w:pStyle w:val="NormalWeb"/>
              <w:suppressAutoHyphens w:val="true"/>
              <w:spacing w:lineRule="auto" w:line="276" w:beforeAutospacing="0" w:before="0" w:afterAutospacing="0" w:after="0"/>
              <w:ind w:firstLine="35"/>
              <w:jc w:val="both"/>
              <w:rPr/>
            </w:pPr>
            <w:r>
              <w:rPr>
                <w:sz w:val="28"/>
                <w:lang w:val="uk-UA"/>
              </w:rPr>
              <w:t>12</w:t>
            </w:r>
          </w:p>
        </w:tc>
        <w:tc>
          <w:tcPr>
            <w:tcW w:w="1630" w:type="dxa"/>
            <w:tcBorders/>
            <w:shd w:fill="auto" w:val="clear"/>
          </w:tcPr>
          <w:p>
            <w:pPr>
              <w:pStyle w:val="NormalWeb"/>
              <w:suppressAutoHyphens w:val="true"/>
              <w:spacing w:lineRule="auto" w:line="276" w:beforeAutospacing="0" w:before="0" w:afterAutospacing="0" w:after="0"/>
              <w:ind w:firstLine="35"/>
              <w:jc w:val="both"/>
              <w:rPr>
                <w:rFonts w:ascii="Times New Roman" w:hAnsi="Times New Roman"/>
              </w:rPr>
            </w:pPr>
            <w:r>
              <w:rPr>
                <w:rFonts w:eastAsia="Arial" w:cs="DejaVu Sans" w:cstheme="minorBidi" w:eastAsiaTheme="minorHAnsi"/>
                <w:color w:val="000000"/>
                <w:sz w:val="28"/>
                <w:szCs w:val="28"/>
                <w:shd w:fill="auto" w:val="clear"/>
                <w:lang w:val="uk-UA"/>
              </w:rPr>
              <w:t>10.5</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ind w:firstLine="35"/>
              <w:jc w:val="both"/>
              <w:rPr>
                <w:color w:val="auto"/>
              </w:rPr>
            </w:pPr>
            <w:r>
              <w:rPr>
                <w:color w:val="auto"/>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ind w:firstLine="35"/>
              <w:jc w:val="both"/>
              <w:rPr>
                <w:color w:val="auto"/>
                <w:sz w:val="28"/>
                <w:szCs w:val="28"/>
              </w:rPr>
            </w:pPr>
            <w:r>
              <w:rPr>
                <w:color w:val="auto"/>
                <w:sz w:val="28"/>
                <w:szCs w:val="28"/>
                <w:lang w:val="uk-UA"/>
              </w:rPr>
              <w:t>350</w:t>
            </w:r>
          </w:p>
        </w:tc>
        <w:tc>
          <w:tcPr>
            <w:tcW w:w="1291" w:type="dxa"/>
            <w:tcBorders/>
            <w:shd w:fill="auto" w:val="clear"/>
          </w:tcPr>
          <w:p>
            <w:pPr>
              <w:pStyle w:val="NormalWeb"/>
              <w:suppressAutoHyphens w:val="true"/>
              <w:spacing w:lineRule="auto" w:line="276" w:beforeAutospacing="0" w:before="0" w:afterAutospacing="0" w:after="0"/>
              <w:ind w:firstLine="35"/>
              <w:jc w:val="both"/>
              <w:rPr>
                <w:color w:val="auto"/>
                <w:sz w:val="28"/>
                <w:szCs w:val="28"/>
              </w:rPr>
            </w:pPr>
            <w:r>
              <w:rPr>
                <w:color w:val="auto"/>
                <w:sz w:val="28"/>
                <w:szCs w:val="28"/>
                <w:lang w:val="uk-UA"/>
              </w:rPr>
              <w:t>315</w:t>
            </w:r>
          </w:p>
        </w:tc>
        <w:tc>
          <w:tcPr>
            <w:tcW w:w="1545" w:type="dxa"/>
            <w:tcBorders>
              <w:left w:val="nil"/>
              <w:right w:val="nil"/>
            </w:tcBorders>
            <w:shd w:fill="auto" w:val="clear"/>
          </w:tcPr>
          <w:p>
            <w:pPr>
              <w:pStyle w:val="NormalWeb"/>
              <w:suppressAutoHyphens w:val="true"/>
              <w:spacing w:lineRule="auto" w:line="276" w:beforeAutospacing="0" w:before="0" w:afterAutospacing="0" w:after="0"/>
              <w:ind w:firstLine="35"/>
              <w:jc w:val="both"/>
              <w:rPr>
                <w:color w:val="auto"/>
                <w:sz w:val="28"/>
                <w:szCs w:val="28"/>
              </w:rPr>
            </w:pPr>
            <w:r>
              <w:rPr>
                <w:color w:val="auto"/>
                <w:sz w:val="28"/>
                <w:szCs w:val="28"/>
                <w:lang w:val="uk-UA"/>
              </w:rPr>
              <w:t>420</w:t>
            </w:r>
          </w:p>
        </w:tc>
        <w:tc>
          <w:tcPr>
            <w:tcW w:w="1630" w:type="dxa"/>
            <w:tcBorders/>
            <w:shd w:fill="auto" w:val="clear"/>
          </w:tcPr>
          <w:p>
            <w:pPr>
              <w:pStyle w:val="NormalWeb"/>
              <w:suppressAutoHyphens w:val="true"/>
              <w:spacing w:lineRule="auto" w:line="276" w:beforeAutospacing="0" w:before="0" w:afterAutospacing="0" w:after="0"/>
              <w:ind w:firstLine="35"/>
              <w:jc w:val="both"/>
              <w:rPr>
                <w:rFonts w:ascii="Times New Roman" w:hAnsi="Times New Roman"/>
              </w:rPr>
            </w:pPr>
            <w:r>
              <w:rPr>
                <w:rFonts w:eastAsia="Arial" w:cs="DejaVu Sans" w:cstheme="minorBidi" w:eastAsiaTheme="minorHAnsi"/>
                <w:color w:val="000000"/>
                <w:sz w:val="28"/>
                <w:szCs w:val="28"/>
                <w:shd w:fill="auto" w:val="clear"/>
                <w:lang w:val="uk-UA"/>
              </w:rPr>
              <w:t>367.5</w:t>
            </w:r>
          </w:p>
        </w:tc>
      </w:tr>
      <w:tr>
        <w:trPr/>
        <w:tc>
          <w:tcPr>
            <w:tcW w:w="2211" w:type="dxa"/>
            <w:vMerge w:val="restart"/>
            <w:tcBorders/>
            <w:shd w:fill="auto" w:val="clear"/>
          </w:tcPr>
          <w:p>
            <w:pPr>
              <w:pStyle w:val="NormalWeb"/>
              <w:suppressAutoHyphens w:val="true"/>
              <w:spacing w:lineRule="auto" w:line="276" w:beforeAutospacing="0" w:before="0" w:afterAutospacing="0" w:after="0"/>
              <w:ind w:firstLine="35"/>
              <w:jc w:val="both"/>
              <w:rPr/>
            </w:pPr>
            <w:r>
              <w:rPr>
                <w:sz w:val="28"/>
                <w:lang w:val="uk-UA"/>
              </w:rPr>
              <w:t>Математична</w:t>
            </w:r>
          </w:p>
        </w:tc>
        <w:tc>
          <w:tcPr>
            <w:tcW w:w="1435" w:type="dxa"/>
            <w:tcBorders/>
            <w:shd w:fill="auto" w:val="clear"/>
          </w:tcPr>
          <w:p>
            <w:pPr>
              <w:pStyle w:val="NormalWeb"/>
              <w:suppressAutoHyphens w:val="true"/>
              <w:spacing w:lineRule="auto" w:line="276" w:beforeAutospacing="0" w:before="0" w:afterAutospacing="0" w:after="0"/>
              <w:ind w:firstLine="35"/>
              <w:jc w:val="both"/>
              <w:rPr>
                <w:color w:val="auto"/>
              </w:rPr>
            </w:pPr>
            <w:r>
              <w:rPr>
                <w:color w:val="auto"/>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ind w:firstLine="35"/>
              <w:jc w:val="both"/>
              <w:rPr>
                <w:color w:val="auto"/>
              </w:rPr>
            </w:pPr>
            <w:r>
              <w:rPr>
                <w:color w:val="auto"/>
                <w:sz w:val="28"/>
                <w:lang w:val="uk-UA"/>
              </w:rPr>
              <w:t>5</w:t>
            </w:r>
          </w:p>
        </w:tc>
        <w:tc>
          <w:tcPr>
            <w:tcW w:w="1291" w:type="dxa"/>
            <w:tcBorders/>
            <w:shd w:fill="auto" w:val="clear"/>
          </w:tcPr>
          <w:p>
            <w:pPr>
              <w:pStyle w:val="NormalWeb"/>
              <w:suppressAutoHyphens w:val="true"/>
              <w:spacing w:lineRule="auto" w:line="276" w:beforeAutospacing="0" w:before="0" w:afterAutospacing="0" w:after="0"/>
              <w:ind w:firstLine="35"/>
              <w:jc w:val="both"/>
              <w:rPr>
                <w:color w:val="auto"/>
              </w:rPr>
            </w:pPr>
            <w:r>
              <w:rPr>
                <w:color w:val="auto"/>
                <w:sz w:val="28"/>
                <w:lang w:val="uk-UA"/>
              </w:rPr>
              <w:t>4</w:t>
            </w:r>
          </w:p>
        </w:tc>
        <w:tc>
          <w:tcPr>
            <w:tcW w:w="1545" w:type="dxa"/>
            <w:tcBorders>
              <w:left w:val="nil"/>
              <w:right w:val="nil"/>
            </w:tcBorders>
            <w:shd w:fill="auto" w:val="clear"/>
          </w:tcPr>
          <w:p>
            <w:pPr>
              <w:pStyle w:val="NormalWeb"/>
              <w:suppressAutoHyphens w:val="true"/>
              <w:spacing w:lineRule="auto" w:line="276" w:beforeAutospacing="0" w:before="0" w:afterAutospacing="0" w:after="0"/>
              <w:ind w:firstLine="35"/>
              <w:jc w:val="both"/>
              <w:rPr>
                <w:color w:val="auto"/>
              </w:rPr>
            </w:pPr>
            <w:r>
              <w:rPr>
                <w:color w:val="auto"/>
                <w:sz w:val="28"/>
                <w:lang w:val="uk-UA"/>
              </w:rPr>
              <w:t>6</w:t>
            </w:r>
          </w:p>
        </w:tc>
        <w:tc>
          <w:tcPr>
            <w:tcW w:w="1630" w:type="dxa"/>
            <w:tcBorders/>
            <w:shd w:fill="auto" w:val="clear"/>
          </w:tcPr>
          <w:p>
            <w:pPr>
              <w:pStyle w:val="NormalWeb"/>
              <w:suppressAutoHyphens w:val="true"/>
              <w:spacing w:lineRule="auto" w:line="276" w:beforeAutospacing="0" w:before="0" w:afterAutospacing="0" w:after="0"/>
              <w:ind w:firstLine="35"/>
              <w:jc w:val="both"/>
              <w:rPr>
                <w:rFonts w:ascii="Times New Roman" w:hAnsi="Times New Roman"/>
              </w:rPr>
            </w:pPr>
            <w:r>
              <w:rPr>
                <w:rFonts w:eastAsia="Arial" w:cs="DejaVu Sans" w:cstheme="minorBidi" w:eastAsiaTheme="minorHAnsi"/>
                <w:color w:val="000000"/>
                <w:sz w:val="28"/>
                <w:szCs w:val="28"/>
                <w:shd w:fill="auto" w:val="clear"/>
                <w:lang w:val="uk-UA"/>
              </w:rPr>
              <w:t>5</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ind w:firstLine="35"/>
              <w:jc w:val="both"/>
              <w:rPr>
                <w:color w:val="auto"/>
              </w:rPr>
            </w:pPr>
            <w:r>
              <w:rPr>
                <w:color w:val="auto"/>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ind w:firstLine="35"/>
              <w:jc w:val="both"/>
              <w:rPr>
                <w:color w:val="auto"/>
              </w:rPr>
            </w:pPr>
            <w:r>
              <w:rPr>
                <w:color w:val="auto"/>
                <w:sz w:val="28"/>
                <w:lang w:val="uk-UA"/>
              </w:rPr>
              <w:t>175</w:t>
            </w:r>
          </w:p>
        </w:tc>
        <w:tc>
          <w:tcPr>
            <w:tcW w:w="1291" w:type="dxa"/>
            <w:tcBorders/>
            <w:shd w:fill="auto" w:val="clear"/>
          </w:tcPr>
          <w:p>
            <w:pPr>
              <w:pStyle w:val="NormalWeb"/>
              <w:suppressAutoHyphens w:val="true"/>
              <w:spacing w:lineRule="auto" w:line="276" w:beforeAutospacing="0" w:before="0" w:afterAutospacing="0" w:after="0"/>
              <w:ind w:firstLine="35"/>
              <w:jc w:val="both"/>
              <w:rPr>
                <w:color w:val="auto"/>
              </w:rPr>
            </w:pPr>
            <w:r>
              <w:rPr>
                <w:color w:val="auto"/>
                <w:sz w:val="28"/>
                <w:lang w:val="uk-UA"/>
              </w:rPr>
              <w:t>140</w:t>
            </w:r>
          </w:p>
        </w:tc>
        <w:tc>
          <w:tcPr>
            <w:tcW w:w="1545" w:type="dxa"/>
            <w:tcBorders>
              <w:left w:val="nil"/>
              <w:right w:val="nil"/>
            </w:tcBorders>
            <w:shd w:fill="auto" w:val="clear"/>
          </w:tcPr>
          <w:p>
            <w:pPr>
              <w:pStyle w:val="NormalWeb"/>
              <w:suppressAutoHyphens w:val="true"/>
              <w:spacing w:lineRule="auto" w:line="276" w:beforeAutospacing="0" w:before="0" w:afterAutospacing="0" w:after="0"/>
              <w:ind w:firstLine="35"/>
              <w:jc w:val="both"/>
              <w:rPr>
                <w:color w:val="auto"/>
              </w:rPr>
            </w:pPr>
            <w:r>
              <w:rPr>
                <w:color w:val="auto"/>
                <w:sz w:val="28"/>
                <w:lang w:val="uk-UA"/>
              </w:rPr>
              <w:t>210</w:t>
            </w:r>
          </w:p>
        </w:tc>
        <w:tc>
          <w:tcPr>
            <w:tcW w:w="1630" w:type="dxa"/>
            <w:tcBorders/>
            <w:shd w:fill="auto" w:val="clear"/>
          </w:tcPr>
          <w:p>
            <w:pPr>
              <w:pStyle w:val="NormalWeb"/>
              <w:suppressAutoHyphens w:val="true"/>
              <w:spacing w:lineRule="auto" w:line="276" w:beforeAutospacing="0" w:before="0" w:afterAutospacing="0" w:after="0"/>
              <w:ind w:firstLine="35"/>
              <w:jc w:val="both"/>
              <w:rPr>
                <w:rFonts w:ascii="Times New Roman" w:hAnsi="Times New Roman"/>
              </w:rPr>
            </w:pPr>
            <w:r>
              <w:rPr>
                <w:rFonts w:eastAsia="Arial" w:cs="DejaVu Sans" w:cstheme="minorBidi" w:eastAsiaTheme="minorHAnsi"/>
                <w:color w:val="000000"/>
                <w:sz w:val="28"/>
                <w:szCs w:val="28"/>
                <w:shd w:fill="auto" w:val="clear"/>
                <w:lang w:val="uk-UA"/>
              </w:rPr>
              <w:t>175</w:t>
            </w:r>
          </w:p>
        </w:tc>
      </w:tr>
      <w:tr>
        <w:trPr/>
        <w:tc>
          <w:tcPr>
            <w:tcW w:w="2211" w:type="dxa"/>
            <w:vMerge w:val="restart"/>
            <w:tcBorders/>
            <w:shd w:fill="auto" w:val="clear"/>
          </w:tcPr>
          <w:p>
            <w:pPr>
              <w:pStyle w:val="NormalWeb"/>
              <w:suppressAutoHyphens w:val="true"/>
              <w:spacing w:lineRule="auto" w:line="276" w:beforeAutospacing="0" w:before="0" w:afterAutospacing="0" w:after="0"/>
              <w:jc w:val="both"/>
              <w:rPr/>
            </w:pPr>
            <w:r>
              <w:rPr>
                <w:sz w:val="28"/>
                <w:lang w:val="uk-UA"/>
              </w:rPr>
              <w:t>Природнича</w:t>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8</w:t>
            </w:r>
          </w:p>
        </w:tc>
        <w:tc>
          <w:tcPr>
            <w:tcW w:w="1291"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7</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9</w:t>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9</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280</w:t>
            </w:r>
          </w:p>
        </w:tc>
        <w:tc>
          <w:tcPr>
            <w:tcW w:w="1291"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245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315</w:t>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315</w:t>
            </w:r>
          </w:p>
        </w:tc>
      </w:tr>
      <w:tr>
        <w:trPr/>
        <w:tc>
          <w:tcPr>
            <w:tcW w:w="2211" w:type="dxa"/>
            <w:vMerge w:val="restart"/>
            <w:tcBorders/>
            <w:shd w:fill="auto" w:val="clear"/>
          </w:tcPr>
          <w:p>
            <w:pPr>
              <w:pStyle w:val="NormalWeb"/>
              <w:suppressAutoHyphens w:val="true"/>
              <w:spacing w:lineRule="auto" w:line="276" w:beforeAutospacing="0" w:before="0" w:afterAutospacing="0" w:after="0"/>
              <w:rPr/>
            </w:pPr>
            <w:r>
              <w:rPr>
                <w:sz w:val="28"/>
                <w:lang w:val="uk-UA"/>
              </w:rPr>
              <w:t>Соціальна і здоров’я-збережувальна</w:t>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1.5</w:t>
            </w:r>
          </w:p>
        </w:tc>
        <w:tc>
          <w:tcPr>
            <w:tcW w:w="1291"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1</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3</w:t>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hd w:fill="auto" w:val="clear"/>
                <w:lang w:val="uk-UA"/>
              </w:rPr>
              <w:t>1</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52.5</w:t>
            </w:r>
          </w:p>
        </w:tc>
        <w:tc>
          <w:tcPr>
            <w:tcW w:w="1291"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35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szCs w:val="28"/>
                <w:lang w:val="uk-UA"/>
              </w:rPr>
              <w:t>105</w:t>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zCs w:val="28"/>
                <w:shd w:fill="auto" w:val="clear"/>
                <w:lang w:val="uk-UA"/>
              </w:rPr>
              <w:t>35</w:t>
            </w:r>
          </w:p>
        </w:tc>
      </w:tr>
      <w:tr>
        <w:trPr/>
        <w:tc>
          <w:tcPr>
            <w:tcW w:w="2211" w:type="dxa"/>
            <w:vMerge w:val="restart"/>
            <w:tcBorders/>
            <w:shd w:fill="auto" w:val="clear"/>
          </w:tcPr>
          <w:p>
            <w:pPr>
              <w:pStyle w:val="NormalWeb"/>
              <w:suppressAutoHyphens w:val="true"/>
              <w:spacing w:lineRule="auto" w:line="276" w:beforeAutospacing="0" w:before="0" w:afterAutospacing="0" w:after="0"/>
              <w:rPr/>
            </w:pPr>
            <w:r>
              <w:rPr>
                <w:sz w:val="28"/>
                <w:lang w:val="uk-UA"/>
              </w:rPr>
              <w:t>Громадянська та історична</w:t>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2</w:t>
            </w:r>
          </w:p>
        </w:tc>
        <w:tc>
          <w:tcPr>
            <w:tcW w:w="1291"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1.5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3</w:t>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2.5</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70</w:t>
            </w:r>
          </w:p>
        </w:tc>
        <w:tc>
          <w:tcPr>
            <w:tcW w:w="1291"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52.5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105</w:t>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87.5</w:t>
            </w:r>
          </w:p>
        </w:tc>
      </w:tr>
      <w:tr>
        <w:trPr/>
        <w:tc>
          <w:tcPr>
            <w:tcW w:w="2211" w:type="dxa"/>
            <w:vMerge w:val="restart"/>
            <w:tcBorders/>
            <w:shd w:fill="auto" w:val="clear"/>
          </w:tcPr>
          <w:p>
            <w:pPr>
              <w:pStyle w:val="NormalWeb"/>
              <w:suppressAutoHyphens w:val="true"/>
              <w:spacing w:lineRule="auto" w:line="276" w:beforeAutospacing="0" w:before="0" w:afterAutospacing="0" w:after="0"/>
              <w:jc w:val="both"/>
              <w:rPr/>
            </w:pPr>
            <w:r>
              <w:rPr>
                <w:sz w:val="28"/>
                <w:lang w:val="uk-UA"/>
              </w:rPr>
              <w:t>Технологічна</w:t>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1</w:t>
            </w:r>
          </w:p>
        </w:tc>
        <w:tc>
          <w:tcPr>
            <w:tcW w:w="1291"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1</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2</w:t>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1</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35</w:t>
            </w:r>
          </w:p>
        </w:tc>
        <w:tc>
          <w:tcPr>
            <w:tcW w:w="1291"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35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70</w:t>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35</w:t>
            </w:r>
          </w:p>
        </w:tc>
      </w:tr>
      <w:tr>
        <w:trPr/>
        <w:tc>
          <w:tcPr>
            <w:tcW w:w="2211" w:type="dxa"/>
            <w:vMerge w:val="restart"/>
            <w:tcBorders/>
            <w:shd w:fill="auto" w:val="clear"/>
          </w:tcPr>
          <w:p>
            <w:pPr>
              <w:pStyle w:val="NormalWeb"/>
              <w:suppressAutoHyphens w:val="true"/>
              <w:spacing w:lineRule="auto" w:line="276" w:beforeAutospacing="0" w:before="0" w:afterAutospacing="0" w:after="0"/>
              <w:jc w:val="both"/>
              <w:rPr/>
            </w:pPr>
            <w:r>
              <w:rPr>
                <w:sz w:val="28"/>
                <w:lang w:val="uk-UA"/>
              </w:rPr>
              <w:t>Інформатична</w:t>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1.5</w:t>
            </w:r>
          </w:p>
        </w:tc>
        <w:tc>
          <w:tcPr>
            <w:tcW w:w="1291"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1</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2</w:t>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1</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52.5</w:t>
            </w:r>
          </w:p>
        </w:tc>
        <w:tc>
          <w:tcPr>
            <w:tcW w:w="1291"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35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70</w:t>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35</w:t>
            </w:r>
          </w:p>
        </w:tc>
      </w:tr>
      <w:tr>
        <w:trPr/>
        <w:tc>
          <w:tcPr>
            <w:tcW w:w="2211" w:type="dxa"/>
            <w:vMerge w:val="restart"/>
            <w:tcBorders/>
            <w:shd w:fill="auto" w:val="clear"/>
          </w:tcPr>
          <w:p>
            <w:pPr>
              <w:pStyle w:val="NormalWeb"/>
              <w:suppressAutoHyphens w:val="true"/>
              <w:spacing w:lineRule="auto" w:line="276" w:beforeAutospacing="0" w:before="0" w:afterAutospacing="0" w:after="0"/>
              <w:jc w:val="both"/>
              <w:rPr/>
            </w:pPr>
            <w:r>
              <w:rPr>
                <w:sz w:val="28"/>
                <w:lang w:val="uk-UA"/>
              </w:rPr>
              <w:t>Мистецька</w:t>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2</w:t>
            </w:r>
          </w:p>
        </w:tc>
        <w:tc>
          <w:tcPr>
            <w:tcW w:w="1291"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1</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3</w:t>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2</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70</w:t>
            </w:r>
          </w:p>
        </w:tc>
        <w:tc>
          <w:tcPr>
            <w:tcW w:w="1291"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35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105</w:t>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70</w:t>
            </w:r>
          </w:p>
        </w:tc>
      </w:tr>
      <w:tr>
        <w:trPr/>
        <w:tc>
          <w:tcPr>
            <w:tcW w:w="2211" w:type="dxa"/>
            <w:vMerge w:val="restart"/>
            <w:tcBorders/>
            <w:shd w:fill="auto" w:val="clear"/>
          </w:tcPr>
          <w:p>
            <w:pPr>
              <w:pStyle w:val="NormalWeb"/>
              <w:suppressAutoHyphens w:val="true"/>
              <w:spacing w:lineRule="auto" w:line="276" w:beforeAutospacing="0" w:before="0" w:afterAutospacing="0" w:after="0"/>
              <w:jc w:val="both"/>
              <w:rPr/>
            </w:pPr>
            <w:r>
              <w:rPr>
                <w:sz w:val="28"/>
                <w:lang w:val="uk-UA"/>
              </w:rPr>
              <w:t>Фізична культура***</w:t>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3</w:t>
            </w:r>
          </w:p>
        </w:tc>
        <w:tc>
          <w:tcPr>
            <w:tcW w:w="1291"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3</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3</w:t>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3</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105</w:t>
            </w:r>
          </w:p>
        </w:tc>
        <w:tc>
          <w:tcPr>
            <w:tcW w:w="1291"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105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105</w:t>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105</w:t>
            </w:r>
          </w:p>
        </w:tc>
      </w:tr>
      <w:tr>
        <w:trPr/>
        <w:tc>
          <w:tcPr>
            <w:tcW w:w="2211" w:type="dxa"/>
            <w:vMerge w:val="restart"/>
            <w:tcBorders/>
            <w:shd w:fill="auto" w:val="clear"/>
          </w:tcPr>
          <w:p>
            <w:pPr>
              <w:pStyle w:val="NormalWeb"/>
              <w:suppressAutoHyphens w:val="true"/>
              <w:spacing w:lineRule="auto" w:line="276" w:beforeAutospacing="0" w:before="0" w:afterAutospacing="0" w:after="0"/>
              <w:jc w:val="both"/>
              <w:rPr/>
            </w:pPr>
            <w:r>
              <w:rPr>
                <w:sz w:val="28"/>
                <w:lang w:val="uk-UA"/>
              </w:rPr>
              <w:t>Усього</w:t>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34</w:t>
            </w:r>
          </w:p>
        </w:tc>
        <w:tc>
          <w:tcPr>
            <w:tcW w:w="1291" w:type="dxa"/>
            <w:tcBorders/>
            <w:shd w:fill="auto" w:val="clear"/>
          </w:tcPr>
          <w:p>
            <w:pPr>
              <w:pStyle w:val="NormalWeb"/>
              <w:suppressAutoHyphens w:val="true"/>
              <w:spacing w:lineRule="auto" w:line="276" w:beforeAutospacing="0" w:before="0" w:afterAutospacing="0" w:after="0"/>
              <w:jc w:val="both"/>
              <w:rPr>
                <w:color w:val="auto"/>
                <w:sz w:val="28"/>
                <w:lang w:val="uk-UA"/>
              </w:rPr>
            </w:pPr>
            <w:r>
              <w:rPr>
                <w:color w:val="auto"/>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35.5</w:t>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35</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1190</w:t>
            </w:r>
          </w:p>
        </w:tc>
        <w:tc>
          <w:tcPr>
            <w:tcW w:w="1291" w:type="dxa"/>
            <w:tcBorders/>
            <w:shd w:fill="auto" w:val="clear"/>
          </w:tcPr>
          <w:p>
            <w:pPr>
              <w:pStyle w:val="NormalWeb"/>
              <w:suppressAutoHyphens w:val="true"/>
              <w:spacing w:lineRule="auto" w:line="276" w:beforeAutospacing="0" w:before="0" w:afterAutospacing="0" w:after="0"/>
              <w:jc w:val="both"/>
              <w:rPr>
                <w:color w:val="auto"/>
                <w:sz w:val="28"/>
                <w:lang w:val="uk-UA"/>
              </w:rPr>
            </w:pPr>
            <w:r>
              <w:rPr>
                <w:color w:val="auto"/>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sz w:val="28"/>
                <w:lang w:val="uk-UA"/>
              </w:rPr>
            </w:pPr>
            <w:r>
              <w:rPr>
                <w:color w:val="auto"/>
                <w:sz w:val="28"/>
                <w:lang w:val="uk-UA"/>
              </w:rPr>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1225</w:t>
            </w:r>
          </w:p>
        </w:tc>
      </w:tr>
      <w:tr>
        <w:trPr/>
        <w:tc>
          <w:tcPr>
            <w:tcW w:w="2211" w:type="dxa"/>
            <w:vMerge w:val="restart"/>
            <w:tcBorders/>
            <w:shd w:fill="auto" w:val="clear"/>
          </w:tcPr>
          <w:p>
            <w:pPr>
              <w:pStyle w:val="NormalWeb"/>
              <w:shd w:val="clear" w:color="auto" w:fill="FFFFFF"/>
              <w:suppressAutoHyphens w:val="true"/>
              <w:spacing w:lineRule="auto" w:line="276" w:before="280" w:after="0"/>
              <w:jc w:val="both"/>
              <w:rPr/>
            </w:pPr>
            <w:r>
              <w:rPr>
                <w:sz w:val="28"/>
                <w:lang w:val="uk-UA"/>
              </w:rPr>
              <w:t>Додаткові години для вивчення предметів освітніх галузей, вибіркових освітніх компонентів, проведення індивідуальних консультацій та групових занять</w:t>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1</w:t>
            </w:r>
          </w:p>
        </w:tc>
        <w:tc>
          <w:tcPr>
            <w:tcW w:w="1291" w:type="dxa"/>
            <w:tcBorders/>
            <w:shd w:fill="auto" w:val="clear"/>
          </w:tcPr>
          <w:p>
            <w:pPr>
              <w:pStyle w:val="NormalWeb"/>
              <w:suppressAutoHyphens w:val="true"/>
              <w:spacing w:lineRule="auto" w:line="276" w:beforeAutospacing="0" w:before="0" w:afterAutospacing="0" w:after="0"/>
              <w:jc w:val="both"/>
              <w:rPr>
                <w:color w:val="auto"/>
                <w:sz w:val="28"/>
                <w:lang w:val="uk-UA"/>
              </w:rPr>
            </w:pPr>
            <w:r>
              <w:rPr>
                <w:color w:val="auto"/>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sz w:val="28"/>
                <w:lang w:val="uk-UA"/>
              </w:rPr>
            </w:pPr>
            <w:r>
              <w:rPr>
                <w:color w:val="auto"/>
                <w:sz w:val="28"/>
                <w:lang w:val="uk-UA"/>
              </w:rPr>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eastAsia="Arial" w:cs="DejaVu Sans" w:cstheme="minorBidi" w:eastAsiaTheme="minorHAnsi"/>
                <w:color w:val="auto"/>
                <w:sz w:val="28"/>
                <w:highlight w:val="none"/>
                <w:shd w:fill="auto" w:val="clear"/>
                <w:lang w:val="uk-UA"/>
              </w:rPr>
            </w:pPr>
            <w:r>
              <w:rPr>
                <w:rFonts w:eastAsia="Arial" w:cs="DejaVu Sans" w:cstheme="minorBidi" w:eastAsiaTheme="minorHAnsi"/>
                <w:color w:val="000000"/>
                <w:sz w:val="28"/>
                <w:shd w:fill="auto" w:val="clear"/>
                <w:lang w:val="uk-UA"/>
              </w:rPr>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35</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eastAsia="Arial" w:cs="DejaVu Sans" w:cstheme="minorBidi" w:eastAsiaTheme="minorHAnsi"/>
                <w:color w:val="CE181E"/>
                <w:sz w:val="28"/>
                <w:highlight w:val="none"/>
                <w:shd w:fill="auto" w:val="clear"/>
                <w:lang w:val="uk-UA"/>
              </w:rPr>
            </w:pPr>
            <w:r>
              <w:rPr>
                <w:rFonts w:eastAsia="Arial" w:cs="DejaVu Sans" w:cstheme="minorBidi" w:eastAsiaTheme="minorHAnsi"/>
                <w:color w:val="CE181E"/>
                <w:sz w:val="28"/>
                <w:shd w:fill="auto" w:val="clear"/>
                <w:lang w:val="uk-UA"/>
              </w:rPr>
            </w:r>
          </w:p>
        </w:tc>
      </w:tr>
      <w:tr>
        <w:trPr/>
        <w:tc>
          <w:tcPr>
            <w:tcW w:w="2211" w:type="dxa"/>
            <w:vMerge w:val="restart"/>
            <w:tcBorders/>
            <w:shd w:fill="auto" w:val="clear"/>
          </w:tcPr>
          <w:p>
            <w:pPr>
              <w:pStyle w:val="NormalWeb"/>
              <w:shd w:val="clear" w:color="auto" w:fill="FFFFFF"/>
              <w:suppressAutoHyphens w:val="true"/>
              <w:spacing w:lineRule="auto" w:line="276" w:before="280" w:after="0"/>
              <w:jc w:val="both"/>
              <w:rPr/>
            </w:pPr>
            <w:r>
              <w:rPr>
                <w:sz w:val="28"/>
                <w:lang w:val="uk-UA"/>
              </w:rPr>
              <w:t>Загальнорічна кількість навчальних годин, що фінансуються з бюджету (без урахування поділу на групи)</w:t>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35</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33</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1225</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1155</w:t>
            </w:r>
          </w:p>
        </w:tc>
      </w:tr>
      <w:tr>
        <w:trPr/>
        <w:tc>
          <w:tcPr>
            <w:tcW w:w="2211" w:type="dxa"/>
            <w:vMerge w:val="restart"/>
            <w:tcBorders/>
            <w:shd w:fill="auto" w:val="clear"/>
          </w:tcPr>
          <w:p>
            <w:pPr>
              <w:pStyle w:val="NormalWeb"/>
              <w:suppressAutoHyphens w:val="true"/>
              <w:spacing w:lineRule="auto" w:line="276" w:beforeAutospacing="0" w:before="0" w:afterAutospacing="0" w:after="0"/>
              <w:jc w:val="both"/>
              <w:rPr/>
            </w:pPr>
            <w:r>
              <w:rPr>
                <w:sz w:val="28"/>
                <w:lang w:val="uk-UA"/>
              </w:rPr>
              <w:t>Гранично допустиме навантаження учнів****</w:t>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32</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32</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ind w:hanging="0"/>
              <w:jc w:val="both"/>
              <w:rPr/>
            </w:pPr>
            <w:r>
              <w:rPr>
                <w:sz w:val="28"/>
                <w:lang w:val="uk-UA"/>
              </w:rPr>
              <w:t>1120</w:t>
            </w:r>
          </w:p>
        </w:tc>
        <w:tc>
          <w:tcPr>
            <w:tcW w:w="1291" w:type="dxa"/>
            <w:tcBorders/>
            <w:shd w:fill="auto" w:val="clear"/>
          </w:tcPr>
          <w:p>
            <w:pPr>
              <w:pStyle w:val="NormalWeb"/>
              <w:suppressAutoHyphens w:val="true"/>
              <w:spacing w:lineRule="auto" w:line="276" w:beforeAutospacing="0" w:before="0" w:afterAutospacing="0" w:after="0"/>
              <w:ind w:firstLine="567"/>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ind w:firstLine="567"/>
              <w:jc w:val="both"/>
              <w:rPr>
                <w:sz w:val="28"/>
                <w:lang w:val="uk-UA"/>
              </w:rPr>
            </w:pPr>
            <w:r>
              <w:rPr>
                <w:sz w:val="28"/>
                <w:lang w:val="uk-UA"/>
              </w:rPr>
            </w:r>
          </w:p>
        </w:tc>
        <w:tc>
          <w:tcPr>
            <w:tcW w:w="1630" w:type="dxa"/>
            <w:tcBorders/>
            <w:shd w:fill="auto" w:val="clear"/>
          </w:tcPr>
          <w:p>
            <w:pPr>
              <w:pStyle w:val="NormalWeb"/>
              <w:suppressAutoHyphens w:val="true"/>
              <w:spacing w:lineRule="auto" w:line="276" w:beforeAutospacing="0" w:before="0" w:afterAutospacing="0" w:after="0"/>
              <w:ind w:hanging="0"/>
              <w:jc w:val="both"/>
              <w:rPr>
                <w:rFonts w:ascii="Times New Roman" w:hAnsi="Times New Roman"/>
              </w:rPr>
            </w:pPr>
            <w:r>
              <w:rPr>
                <w:rFonts w:eastAsia="Arial" w:cs="DejaVu Sans" w:cstheme="minorBidi" w:eastAsiaTheme="minorHAnsi"/>
                <w:color w:val="000000"/>
                <w:sz w:val="28"/>
                <w:shd w:fill="auto" w:val="clear"/>
                <w:lang w:val="uk-UA"/>
              </w:rPr>
              <w:t>1120</w:t>
            </w:r>
          </w:p>
        </w:tc>
      </w:tr>
    </w:tbl>
    <w:p>
      <w:pPr>
        <w:pStyle w:val="Normal"/>
        <w:spacing w:lineRule="auto" w:line="276"/>
        <w:ind w:hanging="0"/>
        <w:jc w:val="both"/>
        <w:rPr>
          <w:rFonts w:ascii="Times New Roman" w:hAnsi="Times New Roman" w:cs="Times New Roman"/>
          <w:sz w:val="28"/>
          <w:szCs w:val="24"/>
        </w:rPr>
      </w:pPr>
      <w:r>
        <w:rPr>
          <w:rFonts w:cs="Times New Roman" w:ascii="Times New Roman" w:hAnsi="Times New Roman"/>
          <w:sz w:val="28"/>
          <w:szCs w:val="24"/>
        </w:rPr>
      </w:r>
      <w:bookmarkStart w:id="3" w:name="__DdeLink__9950_18107511541_копія_1"/>
      <w:bookmarkStart w:id="4" w:name="__DdeLink__9950_18107511541_копія_1"/>
      <w:bookmarkEnd w:id="4"/>
    </w:p>
    <w:p>
      <w:pPr>
        <w:pStyle w:val="Normal"/>
        <w:spacing w:lineRule="auto" w:line="276"/>
        <w:ind w:firstLine="360"/>
        <w:jc w:val="left"/>
        <w:rPr/>
      </w:pPr>
      <w:bookmarkStart w:id="5" w:name="__DdeLink__9950_1810751154"/>
      <w:r>
        <w:rPr>
          <w:rFonts w:cs="Times New Roman" w:ascii="Times New Roman" w:hAnsi="Times New Roman"/>
          <w:sz w:val="28"/>
          <w:szCs w:val="24"/>
        </w:rPr>
        <w:t>Загальний обсяг навчального навантаження учнів розподілено  між рока</w:t>
      </w:r>
      <w:bookmarkEnd w:id="5"/>
      <w:r>
        <w:rPr>
          <w:rFonts w:cs="Times New Roman" w:ascii="Times New Roman" w:hAnsi="Times New Roman"/>
          <w:sz w:val="28"/>
          <w:szCs w:val="24"/>
        </w:rPr>
        <w:t xml:space="preserve">минавчання, освітніми галузями, обов’язковими та вибірковими освітніми компонентами.  Обсяг навчального навантаження для учнів </w:t>
      </w:r>
      <w:r>
        <w:rPr>
          <w:rFonts w:cs="Times New Roman" w:ascii="Times New Roman" w:hAnsi="Times New Roman"/>
          <w:color w:val="auto"/>
          <w:sz w:val="28"/>
          <w:szCs w:val="24"/>
        </w:rPr>
        <w:t>для 7-х класів –</w:t>
      </w:r>
      <w:r>
        <w:rPr>
          <w:rFonts w:cs="Times New Roman" w:ascii="Times New Roman" w:hAnsi="Times New Roman"/>
          <w:color w:val="CE181E"/>
          <w:sz w:val="28"/>
          <w:szCs w:val="24"/>
        </w:rPr>
        <w:t xml:space="preserve"> </w:t>
      </w:r>
      <w:r>
        <w:rPr>
          <w:rFonts w:cs="Times New Roman" w:ascii="Times New Roman" w:hAnsi="Times New Roman"/>
          <w:color w:val="auto"/>
          <w:sz w:val="28"/>
          <w:szCs w:val="24"/>
          <w:lang w:val="uk-UA"/>
        </w:rPr>
        <w:t>1120</w:t>
      </w:r>
      <w:r>
        <w:rPr>
          <w:rFonts w:cs="Times New Roman" w:ascii="Times New Roman" w:hAnsi="Times New Roman"/>
          <w:color w:val="auto"/>
          <w:sz w:val="28"/>
          <w:szCs w:val="24"/>
        </w:rPr>
        <w:t xml:space="preserve"> годин/навчальний рік</w:t>
      </w:r>
    </w:p>
    <w:p>
      <w:pPr>
        <w:pStyle w:val="ListParagraph"/>
        <w:numPr>
          <w:ilvl w:val="0"/>
          <w:numId w:val="3"/>
        </w:numPr>
        <w:spacing w:lineRule="auto" w:line="276" w:before="0" w:after="160"/>
        <w:contextualSpacing/>
        <w:rPr>
          <w:sz w:val="28"/>
          <w:szCs w:val="24"/>
        </w:rPr>
      </w:pPr>
      <w:r>
        <w:rPr>
          <w:b/>
          <w:bCs/>
          <w:sz w:val="28"/>
          <w:szCs w:val="24"/>
        </w:rPr>
        <w:t>Опис очікуваних результатів навчання за освітніми галузями</w:t>
      </w:r>
    </w:p>
    <w:p>
      <w:pPr>
        <w:pStyle w:val="Normal"/>
        <w:spacing w:lineRule="auto" w:line="276" w:before="0" w:after="0"/>
        <w:ind w:firstLine="567"/>
        <w:jc w:val="both"/>
        <w:rPr>
          <w:rFonts w:ascii="Times New Roman" w:hAnsi="Times New Roman" w:cs="Times New Roman"/>
          <w:w w:val="95"/>
          <w:sz w:val="28"/>
          <w:szCs w:val="24"/>
        </w:rPr>
      </w:pPr>
      <w:r>
        <w:rPr>
          <w:rFonts w:cs="Times New Roman" w:ascii="Times New Roman" w:hAnsi="Times New Roman"/>
          <w:sz w:val="28"/>
          <w:szCs w:val="24"/>
        </w:rPr>
        <w:t>Зміст</w:t>
      </w:r>
      <w:r>
        <w:rPr>
          <w:rFonts w:cs="Times New Roman" w:ascii="Times New Roman" w:hAnsi="Times New Roman"/>
          <w:spacing w:val="12"/>
          <w:sz w:val="28"/>
          <w:szCs w:val="24"/>
        </w:rPr>
        <w:t xml:space="preserve"> </w:t>
      </w:r>
      <w:r>
        <w:rPr>
          <w:rFonts w:cs="Times New Roman" w:ascii="Times New Roman" w:hAnsi="Times New Roman"/>
          <w:sz w:val="28"/>
          <w:szCs w:val="24"/>
        </w:rPr>
        <w:t>програми</w:t>
      </w:r>
      <w:r>
        <w:rPr>
          <w:rFonts w:cs="Times New Roman" w:ascii="Times New Roman" w:hAnsi="Times New Roman"/>
          <w:spacing w:val="85"/>
          <w:sz w:val="28"/>
          <w:szCs w:val="24"/>
        </w:rPr>
        <w:t xml:space="preserve"> </w:t>
      </w:r>
      <w:r>
        <w:rPr>
          <w:rFonts w:cs="Times New Roman" w:ascii="Times New Roman" w:hAnsi="Times New Roman"/>
          <w:sz w:val="28"/>
          <w:szCs w:val="24"/>
        </w:rPr>
        <w:t>має</w:t>
      </w:r>
      <w:r>
        <w:rPr>
          <w:rFonts w:cs="Times New Roman" w:ascii="Times New Roman" w:hAnsi="Times New Roman"/>
          <w:spacing w:val="70"/>
          <w:sz w:val="28"/>
          <w:szCs w:val="24"/>
        </w:rPr>
        <w:t xml:space="preserve"> </w:t>
      </w:r>
      <w:r>
        <w:rPr>
          <w:rFonts w:cs="Times New Roman" w:ascii="Times New Roman" w:hAnsi="Times New Roman"/>
          <w:sz w:val="28"/>
          <w:szCs w:val="24"/>
        </w:rPr>
        <w:t>потенціал</w:t>
      </w:r>
      <w:r>
        <w:rPr>
          <w:rFonts w:cs="Times New Roman" w:ascii="Times New Roman" w:hAnsi="Times New Roman"/>
          <w:spacing w:val="90"/>
          <w:sz w:val="28"/>
          <w:szCs w:val="24"/>
        </w:rPr>
        <w:t xml:space="preserve"> </w:t>
      </w:r>
      <w:r>
        <w:rPr>
          <w:rFonts w:cs="Times New Roman" w:ascii="Times New Roman" w:hAnsi="Times New Roman"/>
          <w:sz w:val="28"/>
          <w:szCs w:val="24"/>
        </w:rPr>
        <w:t>для</w:t>
      </w:r>
      <w:r>
        <w:rPr>
          <w:rFonts w:cs="Times New Roman" w:ascii="Times New Roman" w:hAnsi="Times New Roman"/>
          <w:spacing w:val="71"/>
          <w:sz w:val="28"/>
          <w:szCs w:val="24"/>
        </w:rPr>
        <w:t xml:space="preserve"> </w:t>
      </w:r>
      <w:r>
        <w:rPr>
          <w:rFonts w:cs="Times New Roman" w:ascii="Times New Roman" w:hAnsi="Times New Roman"/>
          <w:sz w:val="28"/>
          <w:szCs w:val="24"/>
        </w:rPr>
        <w:t>формування</w:t>
      </w:r>
      <w:r>
        <w:rPr>
          <w:rFonts w:cs="Times New Roman" w:ascii="Times New Roman" w:hAnsi="Times New Roman"/>
          <w:spacing w:val="99"/>
          <w:sz w:val="28"/>
          <w:szCs w:val="24"/>
        </w:rPr>
        <w:t xml:space="preserve"> </w:t>
      </w:r>
      <w:r>
        <w:rPr>
          <w:rFonts w:cs="Times New Roman" w:ascii="Times New Roman" w:hAnsi="Times New Roman"/>
          <w:sz w:val="28"/>
          <w:szCs w:val="24"/>
        </w:rPr>
        <w:t>у</w:t>
      </w:r>
      <w:r>
        <w:rPr>
          <w:rFonts w:cs="Times New Roman" w:ascii="Times New Roman" w:hAnsi="Times New Roman"/>
          <w:spacing w:val="81"/>
          <w:sz w:val="28"/>
          <w:szCs w:val="24"/>
        </w:rPr>
        <w:t xml:space="preserve"> </w:t>
      </w:r>
      <w:r>
        <w:rPr>
          <w:rFonts w:cs="Times New Roman" w:ascii="Times New Roman" w:hAnsi="Times New Roman"/>
          <w:sz w:val="28"/>
          <w:szCs w:val="24"/>
        </w:rPr>
        <w:t>здобувачів</w:t>
      </w:r>
      <w:r>
        <w:rPr>
          <w:rFonts w:cs="Times New Roman" w:ascii="Times New Roman" w:hAnsi="Times New Roman"/>
          <w:spacing w:val="85"/>
          <w:sz w:val="28"/>
          <w:szCs w:val="24"/>
        </w:rPr>
        <w:t xml:space="preserve"> </w:t>
      </w:r>
      <w:r>
        <w:rPr>
          <w:rFonts w:cs="Times New Roman" w:ascii="Times New Roman" w:hAnsi="Times New Roman"/>
          <w:sz w:val="28"/>
          <w:szCs w:val="24"/>
        </w:rPr>
        <w:t xml:space="preserve">таких </w:t>
      </w:r>
      <w:r>
        <w:rPr>
          <w:rFonts w:cs="Times New Roman" w:ascii="Times New Roman" w:hAnsi="Times New Roman"/>
          <w:w w:val="95"/>
          <w:sz w:val="28"/>
          <w:szCs w:val="24"/>
        </w:rPr>
        <w:t>ключових</w:t>
      </w:r>
      <w:r>
        <w:rPr>
          <w:rFonts w:cs="Times New Roman" w:ascii="Times New Roman" w:hAnsi="Times New Roman"/>
          <w:spacing w:val="94"/>
          <w:sz w:val="28"/>
          <w:szCs w:val="24"/>
        </w:rPr>
        <w:t xml:space="preserve"> </w:t>
      </w:r>
      <w:r>
        <w:rPr>
          <w:rFonts w:cs="Times New Roman" w:ascii="Times New Roman" w:hAnsi="Times New Roman"/>
          <w:w w:val="95"/>
          <w:sz w:val="28"/>
          <w:szCs w:val="24"/>
        </w:rPr>
        <w:t>компетентностей:</w:t>
      </w:r>
    </w:p>
    <w:p>
      <w:pPr>
        <w:pStyle w:val="Normal"/>
        <w:widowControl/>
        <w:numPr>
          <w:ilvl w:val="0"/>
          <w:numId w:val="2"/>
        </w:numPr>
        <w:shd w:val="clear" w:color="auto" w:fill="FFFFFF"/>
        <w:suppressAutoHyphens w:val="true"/>
        <w:bidi w:val="0"/>
        <w:spacing w:lineRule="auto" w:line="276" w:before="0" w:after="0"/>
        <w:ind w:firstLine="1077" w:left="0" w:right="0"/>
        <w:jc w:val="both"/>
        <w:rPr>
          <w:sz w:val="28"/>
          <w:szCs w:val="28"/>
        </w:rPr>
      </w:pPr>
      <w:r>
        <w:rPr>
          <w:rFonts w:cs="Times New Roman" w:ascii="Times New Roman" w:hAnsi="Times New Roman"/>
          <w:color w:val="222222"/>
          <w:sz w:val="28"/>
          <w:szCs w:val="28"/>
        </w:rPr>
        <w:t>вільне володіння державною мовою;</w:t>
      </w:r>
    </w:p>
    <w:p>
      <w:pPr>
        <w:pStyle w:val="Normal"/>
        <w:widowControl/>
        <w:numPr>
          <w:ilvl w:val="0"/>
          <w:numId w:val="2"/>
        </w:numPr>
        <w:shd w:val="clear" w:color="auto" w:fill="FFFFFF"/>
        <w:suppressAutoHyphens w:val="true"/>
        <w:bidi w:val="0"/>
        <w:spacing w:lineRule="auto" w:line="276" w:before="0" w:after="0"/>
        <w:ind w:firstLine="1077" w:left="0" w:right="0"/>
        <w:jc w:val="both"/>
        <w:rPr>
          <w:sz w:val="28"/>
          <w:szCs w:val="28"/>
        </w:rPr>
      </w:pPr>
      <w:r>
        <w:rPr>
          <w:rFonts w:cs="Times New Roman" w:ascii="Times New Roman" w:hAnsi="Times New Roman"/>
          <w:color w:val="222222"/>
          <w:sz w:val="28"/>
          <w:szCs w:val="28"/>
        </w:rPr>
        <w:t>математична компетентність;</w:t>
      </w:r>
    </w:p>
    <w:p>
      <w:pPr>
        <w:pStyle w:val="Normal"/>
        <w:widowControl/>
        <w:numPr>
          <w:ilvl w:val="0"/>
          <w:numId w:val="2"/>
        </w:numPr>
        <w:shd w:val="clear" w:color="auto" w:fill="FFFFFF"/>
        <w:suppressAutoHyphens w:val="true"/>
        <w:bidi w:val="0"/>
        <w:spacing w:lineRule="auto" w:line="276" w:before="0" w:after="0"/>
        <w:ind w:firstLine="1077" w:left="0" w:right="0"/>
        <w:jc w:val="both"/>
        <w:rPr>
          <w:sz w:val="28"/>
          <w:szCs w:val="28"/>
        </w:rPr>
      </w:pPr>
      <w:r>
        <w:rPr>
          <w:rFonts w:cs="Times New Roman" w:ascii="Times New Roman" w:hAnsi="Times New Roman"/>
          <w:color w:val="222222"/>
          <w:sz w:val="28"/>
          <w:szCs w:val="28"/>
        </w:rPr>
        <w:t>компетентність в галузі природничих наук, техніки і технологій;</w:t>
      </w:r>
    </w:p>
    <w:p>
      <w:pPr>
        <w:pStyle w:val="Normal"/>
        <w:widowControl/>
        <w:numPr>
          <w:ilvl w:val="0"/>
          <w:numId w:val="2"/>
        </w:numPr>
        <w:shd w:val="clear" w:color="auto" w:fill="FFFFFF"/>
        <w:suppressAutoHyphens w:val="true"/>
        <w:bidi w:val="0"/>
        <w:spacing w:lineRule="auto" w:line="276" w:before="0" w:after="0"/>
        <w:ind w:firstLine="1077" w:left="0" w:right="0"/>
        <w:jc w:val="both"/>
        <w:rPr>
          <w:sz w:val="28"/>
          <w:szCs w:val="28"/>
        </w:rPr>
      </w:pPr>
      <w:r>
        <w:rPr>
          <w:rFonts w:cs="Times New Roman" w:ascii="Times New Roman" w:hAnsi="Times New Roman"/>
          <w:color w:val="222222"/>
          <w:sz w:val="28"/>
          <w:szCs w:val="28"/>
        </w:rPr>
        <w:t>інноваційність;</w:t>
      </w:r>
    </w:p>
    <w:p>
      <w:pPr>
        <w:pStyle w:val="Normal"/>
        <w:widowControl/>
        <w:numPr>
          <w:ilvl w:val="0"/>
          <w:numId w:val="2"/>
        </w:numPr>
        <w:shd w:val="clear" w:color="auto" w:fill="FFFFFF"/>
        <w:suppressAutoHyphens w:val="true"/>
        <w:bidi w:val="0"/>
        <w:spacing w:lineRule="auto" w:line="276" w:before="0" w:after="0"/>
        <w:ind w:firstLine="1077" w:left="0" w:right="0"/>
        <w:jc w:val="both"/>
        <w:rPr>
          <w:sz w:val="28"/>
          <w:szCs w:val="28"/>
        </w:rPr>
      </w:pPr>
      <w:r>
        <w:rPr>
          <w:rFonts w:cs="Times New Roman" w:ascii="Times New Roman" w:hAnsi="Times New Roman"/>
          <w:color w:val="222222"/>
          <w:sz w:val="28"/>
          <w:szCs w:val="28"/>
        </w:rPr>
        <w:t>екологічна компетентність;</w:t>
      </w:r>
    </w:p>
    <w:p>
      <w:pPr>
        <w:pStyle w:val="Normal"/>
        <w:widowControl/>
        <w:numPr>
          <w:ilvl w:val="0"/>
          <w:numId w:val="2"/>
        </w:numPr>
        <w:shd w:val="clear" w:color="auto" w:fill="FFFFFF"/>
        <w:suppressAutoHyphens w:val="true"/>
        <w:bidi w:val="0"/>
        <w:spacing w:lineRule="auto" w:line="276" w:before="0" w:after="0"/>
        <w:ind w:firstLine="1077" w:left="0" w:right="0"/>
        <w:jc w:val="both"/>
        <w:rPr>
          <w:sz w:val="28"/>
          <w:szCs w:val="28"/>
        </w:rPr>
      </w:pPr>
      <w:r>
        <w:rPr>
          <w:rFonts w:cs="Times New Roman" w:ascii="Times New Roman" w:hAnsi="Times New Roman"/>
          <w:color w:val="222222"/>
          <w:sz w:val="28"/>
          <w:szCs w:val="28"/>
        </w:rPr>
        <w:t>інформаційно-комунікаційна компетентність;</w:t>
      </w:r>
    </w:p>
    <w:p>
      <w:pPr>
        <w:pStyle w:val="Normal"/>
        <w:widowControl/>
        <w:numPr>
          <w:ilvl w:val="0"/>
          <w:numId w:val="2"/>
        </w:numPr>
        <w:shd w:val="clear" w:color="auto" w:fill="FFFFFF"/>
        <w:suppressAutoHyphens w:val="true"/>
        <w:bidi w:val="0"/>
        <w:spacing w:lineRule="auto" w:line="276" w:before="0" w:after="0"/>
        <w:ind w:firstLine="1077" w:left="0" w:right="0"/>
        <w:jc w:val="both"/>
        <w:rPr>
          <w:sz w:val="28"/>
          <w:szCs w:val="28"/>
        </w:rPr>
      </w:pPr>
      <w:r>
        <w:rPr>
          <w:rFonts w:cs="Times New Roman" w:ascii="Times New Roman" w:hAnsi="Times New Roman"/>
          <w:color w:val="222222"/>
          <w:sz w:val="28"/>
          <w:szCs w:val="28"/>
        </w:rPr>
        <w:t>навчання впродовж життя;</w:t>
      </w:r>
    </w:p>
    <w:p>
      <w:pPr>
        <w:pStyle w:val="Normal"/>
        <w:widowControl/>
        <w:numPr>
          <w:ilvl w:val="0"/>
          <w:numId w:val="2"/>
        </w:numPr>
        <w:shd w:val="clear" w:color="auto" w:fill="FFFFFF"/>
        <w:suppressAutoHyphens w:val="true"/>
        <w:bidi w:val="0"/>
        <w:spacing w:lineRule="auto" w:line="276" w:before="0" w:after="0"/>
        <w:ind w:firstLine="1077" w:left="0" w:right="0"/>
        <w:jc w:val="both"/>
        <w:rPr>
          <w:sz w:val="28"/>
          <w:szCs w:val="28"/>
        </w:rPr>
      </w:pPr>
      <w:r>
        <w:rPr>
          <w:rFonts w:cs="Times New Roman" w:ascii="Times New Roman" w:hAnsi="Times New Roman"/>
          <w:color w:val="222222"/>
          <w:sz w:val="28"/>
          <w:szCs w:val="28"/>
        </w:rPr>
        <w:t>громадянські та соціальні компетентності;</w:t>
      </w:r>
    </w:p>
    <w:p>
      <w:pPr>
        <w:pStyle w:val="Normal"/>
        <w:widowControl/>
        <w:numPr>
          <w:ilvl w:val="0"/>
          <w:numId w:val="2"/>
        </w:numPr>
        <w:shd w:val="clear" w:color="auto" w:fill="FFFFFF"/>
        <w:suppressAutoHyphens w:val="true"/>
        <w:bidi w:val="0"/>
        <w:spacing w:lineRule="auto" w:line="276" w:before="0" w:after="0"/>
        <w:ind w:firstLine="1077" w:left="0" w:right="0"/>
        <w:jc w:val="both"/>
        <w:rPr>
          <w:sz w:val="28"/>
          <w:szCs w:val="28"/>
        </w:rPr>
      </w:pPr>
      <w:r>
        <w:rPr>
          <w:rFonts w:cs="Times New Roman" w:ascii="Times New Roman" w:hAnsi="Times New Roman"/>
          <w:color w:val="222222"/>
          <w:sz w:val="28"/>
          <w:szCs w:val="28"/>
        </w:rPr>
        <w:t>культурна компетентність;</w:t>
      </w:r>
    </w:p>
    <w:p>
      <w:pPr>
        <w:pStyle w:val="Normal"/>
        <w:widowControl/>
        <w:numPr>
          <w:ilvl w:val="0"/>
          <w:numId w:val="2"/>
        </w:numPr>
        <w:shd w:val="clear" w:color="auto" w:fill="FFFFFF"/>
        <w:suppressAutoHyphens w:val="true"/>
        <w:bidi w:val="0"/>
        <w:spacing w:lineRule="auto" w:line="276" w:before="0" w:after="0"/>
        <w:ind w:firstLine="1077" w:left="0" w:right="0"/>
        <w:jc w:val="both"/>
        <w:rPr>
          <w:rFonts w:ascii="Times New Roman" w:hAnsi="Times New Roman" w:cs="Times New Roman"/>
          <w:color w:val="222222"/>
          <w:sz w:val="28"/>
          <w:szCs w:val="24"/>
        </w:rPr>
      </w:pPr>
      <w:r>
        <w:rPr>
          <w:rFonts w:cs="Times New Roman" w:ascii="Times New Roman" w:hAnsi="Times New Roman"/>
          <w:color w:val="222222"/>
          <w:sz w:val="28"/>
          <w:szCs w:val="28"/>
        </w:rPr>
        <w:t>фінансова г</w:t>
      </w:r>
      <w:r>
        <w:rPr>
          <w:rFonts w:cs="Times New Roman" w:ascii="Times New Roman" w:hAnsi="Times New Roman"/>
          <w:color w:val="222222"/>
          <w:sz w:val="28"/>
          <w:szCs w:val="24"/>
        </w:rPr>
        <w:t>рамотність.</w:t>
      </w:r>
    </w:p>
    <w:p>
      <w:pPr>
        <w:pStyle w:val="Blockparagraph-544a408c"/>
        <w:spacing w:lineRule="auto" w:line="276" w:beforeAutospacing="0" w:before="0" w:afterAutospacing="0" w:after="0"/>
        <w:ind w:firstLine="709"/>
        <w:jc w:val="both"/>
        <w:rPr>
          <w:sz w:val="28"/>
        </w:rPr>
      </w:pPr>
      <w:r>
        <w:rPr>
          <w:rStyle w:val="Text-4505230f--texth400-3033861f--textcontentfamily-49a318e1"/>
          <w:sz w:val="28"/>
        </w:rPr>
        <w:t>Для формування ключових і предметних компетентностей у зміст кожного предмету закладено наскрізні змістові лінії: «</w:t>
      </w:r>
      <w:r>
        <w:rPr>
          <w:rStyle w:val="Strong"/>
          <w:sz w:val="28"/>
        </w:rPr>
        <w:t>Екологічна безпека та сталий розвиток», «Громадянська відповідальність», «Здоров'я і безпека», «Підприємливість та фінансова грамотність».</w:t>
      </w:r>
    </w:p>
    <w:p>
      <w:pPr>
        <w:pStyle w:val="Blockparagraph-544a408c"/>
        <w:spacing w:lineRule="auto" w:line="276" w:beforeAutospacing="0" w:before="0" w:afterAutospacing="0" w:after="0"/>
        <w:ind w:firstLine="709"/>
        <w:jc w:val="both"/>
        <w:rPr>
          <w:sz w:val="28"/>
        </w:rPr>
      </w:pPr>
      <w:r>
        <w:rPr>
          <w:rStyle w:val="Text-4505230f--texth400-3033861f--textcontentfamily-49a318e1"/>
          <w:sz w:val="28"/>
        </w:rPr>
        <w:t>Призначення наскрізних інтегрованих змістових ліній – формування в учнів здатності застосовувати знання й уміння з різних предметів у реальних життєвих ситуаціях або виконання практичних завдань наближених до життя.</w:t>
      </w:r>
    </w:p>
    <w:p>
      <w:pPr>
        <w:pStyle w:val="Blockparagraph-544a408c"/>
        <w:spacing w:lineRule="auto" w:line="276" w:beforeAutospacing="0" w:before="0" w:afterAutospacing="0" w:after="0"/>
        <w:ind w:firstLine="709"/>
        <w:jc w:val="both"/>
        <w:rPr>
          <w:sz w:val="28"/>
        </w:rPr>
      </w:pPr>
      <w:r>
        <w:rPr>
          <w:rStyle w:val="Text-4505230f--texth400-3033861f--textcontentfamily-49a318e1"/>
          <w:sz w:val="28"/>
        </w:rPr>
        <w:t>Результатом вивчення наскрізних змістових ліній є процес формування ключових компетентностей, які характеризуються доповненням учнівського досвіду з урахуванням їхніх природних нахилів та здібностей, професійних намірів, наявних готових знань з різних предметів.</w:t>
      </w:r>
    </w:p>
    <w:p>
      <w:pPr>
        <w:pStyle w:val="Blockparagraph-544a408c"/>
        <w:spacing w:lineRule="auto" w:line="276" w:beforeAutospacing="0" w:before="0" w:afterAutospacing="0" w:after="0"/>
        <w:ind w:firstLine="709"/>
        <w:jc w:val="both"/>
        <w:rPr>
          <w:sz w:val="28"/>
        </w:rPr>
      </w:pPr>
      <w:r>
        <w:rPr>
          <w:rStyle w:val="Text-4505230f--texth400-3033861f--textcontentfamily-49a318e1"/>
          <w:sz w:val="28"/>
        </w:rPr>
        <w:t xml:space="preserve">Змістова лінія </w:t>
      </w:r>
      <w:r>
        <w:rPr>
          <w:rStyle w:val="Strong"/>
          <w:sz w:val="28"/>
        </w:rPr>
        <w:t>«Екологічна безпека та сталий розвиток»</w:t>
      </w:r>
      <w:r>
        <w:rPr>
          <w:rStyle w:val="Text-4505230f--texth400-3033861f--textcontentfamily-49a318e1"/>
          <w:sz w:val="28"/>
        </w:rPr>
        <w:t xml:space="preserve"> націлена на 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pPr>
        <w:pStyle w:val="Blockparagraph-544a408c"/>
        <w:spacing w:lineRule="auto" w:line="276" w:beforeAutospacing="0" w:before="0" w:afterAutospacing="0" w:after="0"/>
        <w:ind w:firstLine="709"/>
        <w:jc w:val="both"/>
        <w:rPr>
          <w:sz w:val="28"/>
        </w:rPr>
      </w:pPr>
      <w:r>
        <w:rPr>
          <w:rStyle w:val="Strong"/>
          <w:sz w:val="28"/>
        </w:rPr>
        <w:t xml:space="preserve"> </w:t>
      </w:r>
      <w:r>
        <w:rPr>
          <w:rStyle w:val="Strong"/>
          <w:sz w:val="28"/>
        </w:rPr>
        <w:t>«Громадянська відповідальність»</w:t>
      </w:r>
      <w:r>
        <w:rPr>
          <w:rStyle w:val="Text-4505230f--texth400-3033861f--textcontentfamily-49a318e1"/>
          <w:sz w:val="28"/>
        </w:rPr>
        <w:t xml:space="preserve"> націлена на формування відповідального члена громади і суспільства, що розуміє принципи і механізми функціонування суспільства, а також важливість національної ініціативи; спирається у своїй діяльності на культурні традиції і вектори розвитку держави.</w:t>
      </w:r>
    </w:p>
    <w:p>
      <w:pPr>
        <w:pStyle w:val="Blockparagraph-544a408c"/>
        <w:spacing w:lineRule="auto" w:line="276" w:beforeAutospacing="0" w:before="0" w:afterAutospacing="0" w:after="0"/>
        <w:ind w:firstLine="709"/>
        <w:jc w:val="both"/>
        <w:rPr>
          <w:sz w:val="28"/>
        </w:rPr>
      </w:pPr>
      <w:r>
        <w:rPr>
          <w:rStyle w:val="Text-4505230f--texth400-3033861f--textcontentfamily-49a318e1"/>
          <w:sz w:val="28"/>
        </w:rPr>
        <w:t xml:space="preserve">Вивченням питань, що належать до змістової лінії </w:t>
      </w:r>
      <w:r>
        <w:rPr>
          <w:rStyle w:val="Strong"/>
          <w:sz w:val="28"/>
        </w:rPr>
        <w:t>«Здоров'я і безпека»</w:t>
      </w:r>
      <w:r>
        <w:rPr>
          <w:rStyle w:val="Text-4505230f--texth400-3033861f--textcontentfamily-49a318e1"/>
          <w:sz w:val="28"/>
        </w:rPr>
        <w:t xml:space="preserve"> прагнуть сформувати учня як духовно, емоційно, соціально і фізично повноцінного члена суспільства, який здатний дотримуватися здорового способу життя і формувати безпечне життєве середовище.</w:t>
      </w:r>
    </w:p>
    <w:p>
      <w:pPr>
        <w:pStyle w:val="Blockparagraph-544a408c"/>
        <w:spacing w:lineRule="auto" w:line="276" w:beforeAutospacing="0" w:before="0" w:afterAutospacing="0" w:after="0"/>
        <w:ind w:firstLine="709"/>
        <w:jc w:val="both"/>
        <w:rPr>
          <w:sz w:val="28"/>
        </w:rPr>
      </w:pPr>
      <w:r>
        <w:rPr>
          <w:rStyle w:val="Text-4505230f--texth400-3033861f--textcontentfamily-49a318e1"/>
          <w:sz w:val="28"/>
        </w:rPr>
        <w:t>Змістова лінія «</w:t>
      </w:r>
      <w:r>
        <w:rPr>
          <w:rStyle w:val="Strong"/>
          <w:sz w:val="28"/>
        </w:rPr>
        <w:t>Підприємливість та фінансова грамотність»</w:t>
      </w:r>
      <w:r>
        <w:rPr>
          <w:rStyle w:val="Text-4505230f--texth400-3033861f--textcontentfamily-49a318e1"/>
          <w:sz w:val="28"/>
        </w:rPr>
        <w:t xml:space="preserve"> націлена на розвиток лідерських ініціатив, здатність успішно діяти в технологічному швидкозмінному середовищі, забезпечення кращого розуміння молодим поколінням українців практичних аспектів фінансових питань (здійснення заощаджень, інвестування, запозичення, страхування, кредитування тощо).</w:t>
      </w:r>
    </w:p>
    <w:p>
      <w:pPr>
        <w:pStyle w:val="Blockparagraph-544a408c"/>
        <w:spacing w:lineRule="auto" w:line="276" w:beforeAutospacing="0" w:before="0" w:afterAutospacing="0" w:after="0"/>
        <w:ind w:firstLine="709"/>
        <w:jc w:val="both"/>
        <w:rPr>
          <w:sz w:val="28"/>
        </w:rPr>
      </w:pPr>
      <w:r>
        <w:rPr>
          <w:rStyle w:val="Strong"/>
          <w:sz w:val="28"/>
        </w:rPr>
        <w:t>Проектно-технологічна компетентність</w:t>
      </w:r>
      <w:r>
        <w:rPr>
          <w:rStyle w:val="Text-4505230f--texth400-3033861f--textcontentfamily-49a318e1"/>
          <w:sz w:val="28"/>
        </w:rPr>
        <w:t xml:space="preserve"> – це здатність учня застосовувати знання, уміння, навички у процесі проектно-технологічної діяльності учнів для виготовлення виробу (або надання послуги) від творчого задуму до його втілення у готовий продукт (послугу) за обраною технологією. </w:t>
      </w:r>
    </w:p>
    <w:p>
      <w:pPr>
        <w:pStyle w:val="Blockparagraph-544a408c"/>
        <w:spacing w:lineRule="auto" w:line="276" w:beforeAutospacing="0" w:before="0" w:afterAutospacing="0" w:after="0"/>
        <w:ind w:firstLine="709"/>
        <w:jc w:val="both"/>
        <w:rPr>
          <w:sz w:val="28"/>
        </w:rPr>
      </w:pPr>
      <w:r>
        <w:rPr>
          <w:rStyle w:val="Text-4505230f--texth400-3033861f--textcontentfamily-49a318e1"/>
          <w:sz w:val="28"/>
        </w:rPr>
        <w:t xml:space="preserve">Навчальний процес зорієнтований на кінцевий результат у вигляді </w:t>
      </w:r>
      <w:r>
        <w:rPr>
          <w:rStyle w:val="Strong"/>
          <w:b w:val="false"/>
          <w:iCs/>
          <w:sz w:val="28"/>
        </w:rPr>
        <w:t>очікуваних результатів навчально-пізнавальної діяльності учнів</w:t>
      </w:r>
      <w:r>
        <w:rPr>
          <w:rStyle w:val="Text-4505230f--texth400-3033861f--textcontentfamily-49a318e1"/>
          <w:sz w:val="28"/>
        </w:rPr>
        <w:t>.</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ListParagraph"/>
        <w:widowControl/>
        <w:numPr>
          <w:ilvl w:val="0"/>
          <w:numId w:val="5"/>
        </w:numPr>
        <w:spacing w:lineRule="auto" w:line="276" w:before="0" w:after="160"/>
        <w:contextualSpacing/>
        <w:rPr>
          <w:sz w:val="28"/>
          <w:szCs w:val="24"/>
        </w:rPr>
      </w:pPr>
      <w:r>
        <w:rPr>
          <w:b/>
          <w:bCs/>
          <w:sz w:val="28"/>
          <w:szCs w:val="24"/>
        </w:rPr>
        <w:t>Перелік варіантів типових навчальних планів та модельних програм</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Навчальний  план містить:</w:t>
      </w:r>
    </w:p>
    <w:p>
      <w:pPr>
        <w:pStyle w:val="Normal"/>
        <w:widowControl/>
        <w:numPr>
          <w:ilvl w:val="0"/>
          <w:numId w:val="8"/>
        </w:numPr>
        <w:suppressAutoHyphens w:val="true"/>
        <w:bidi w:val="0"/>
        <w:spacing w:lineRule="auto" w:line="276" w:before="0" w:after="0"/>
        <w:ind w:firstLine="1077" w:left="0" w:right="0"/>
        <w:jc w:val="both"/>
        <w:rPr/>
      </w:pPr>
      <w:r>
        <w:rPr>
          <w:rFonts w:cs="Times New Roman" w:ascii="Times New Roman" w:hAnsi="Times New Roman"/>
          <w:sz w:val="28"/>
          <w:szCs w:val="24"/>
        </w:rPr>
        <w:t>перелік предметів та інтегрованих курсів для реалізації кожної освітньої галузі, а також перелік міжгалузевих інтегрованих курсів;</w:t>
      </w:r>
    </w:p>
    <w:p>
      <w:pPr>
        <w:pStyle w:val="Normal"/>
        <w:widowControl/>
        <w:numPr>
          <w:ilvl w:val="0"/>
          <w:numId w:val="8"/>
        </w:numPr>
        <w:suppressAutoHyphens w:val="true"/>
        <w:bidi w:val="0"/>
        <w:spacing w:lineRule="auto" w:line="276" w:before="0" w:after="0"/>
        <w:ind w:firstLine="1077" w:left="0" w:right="0"/>
        <w:jc w:val="both"/>
        <w:rPr/>
      </w:pPr>
      <w:r>
        <w:rPr>
          <w:rFonts w:cs="Times New Roman" w:ascii="Times New Roman" w:hAnsi="Times New Roman"/>
          <w:sz w:val="28"/>
          <w:szCs w:val="24"/>
        </w:rPr>
        <w:t>розподіл навчального навантаження за роками навчання між навчальними предметами (інтегрованими курсами), обов’язковими для вивчення;</w:t>
      </w:r>
    </w:p>
    <w:p>
      <w:pPr>
        <w:pStyle w:val="Normal"/>
        <w:widowControl/>
        <w:numPr>
          <w:ilvl w:val="0"/>
          <w:numId w:val="8"/>
        </w:numPr>
        <w:suppressAutoHyphens w:val="true"/>
        <w:bidi w:val="0"/>
        <w:spacing w:lineRule="auto" w:line="276" w:before="0" w:after="0"/>
        <w:ind w:firstLine="1077" w:left="0" w:right="0"/>
        <w:jc w:val="both"/>
        <w:rPr>
          <w:rFonts w:ascii="Times New Roman" w:hAnsi="Times New Roman" w:cs="Times New Roman"/>
          <w:sz w:val="28"/>
          <w:szCs w:val="24"/>
        </w:rPr>
      </w:pPr>
      <w:r>
        <w:rPr>
          <w:rFonts w:cs="Times New Roman" w:ascii="Times New Roman" w:hAnsi="Times New Roman"/>
          <w:sz w:val="28"/>
          <w:szCs w:val="24"/>
        </w:rPr>
        <w:t>додаткові години для вивчення предметів освітніх галузей, курсів за вибором, проведення індивідуальних консультацій та групових занять.</w:t>
      </w:r>
    </w:p>
    <w:p>
      <w:pPr>
        <w:pStyle w:val="Normal"/>
        <w:spacing w:lineRule="auto" w:line="276" w:before="0" w:after="0"/>
        <w:ind w:firstLine="709"/>
        <w:jc w:val="both"/>
        <w:rPr/>
      </w:pPr>
      <w:r>
        <w:rPr>
          <w:rFonts w:cs="Times New Roman" w:ascii="Times New Roman" w:hAnsi="Times New Roman"/>
          <w:sz w:val="28"/>
          <w:szCs w:val="24"/>
        </w:rPr>
        <w:t>Навчальний  план Закладу розроблено на основі додатку 3 до Типової освітньої програми для 5-9 класів закладів загальної середньої освіти</w:t>
      </w:r>
    </w:p>
    <w:p>
      <w:pPr>
        <w:pStyle w:val="Normal"/>
        <w:spacing w:lineRule="auto" w:line="240"/>
        <w:jc w:val="center"/>
        <w:rPr>
          <w:rFonts w:ascii="Times New Roman" w:hAnsi="Times New Roman" w:cs="Times New Roman"/>
          <w:b/>
          <w:sz w:val="28"/>
          <w:szCs w:val="28"/>
          <w:lang w:val="uk-UA"/>
        </w:rPr>
      </w:pPr>
      <w:r>
        <w:rPr>
          <w:rFonts w:cs="Times New Roman" w:ascii="Times New Roman" w:hAnsi="Times New Roman"/>
          <w:b/>
          <w:sz w:val="28"/>
          <w:szCs w:val="28"/>
          <w:lang w:val="uk-UA"/>
        </w:rPr>
      </w:r>
    </w:p>
    <w:p>
      <w:pPr>
        <w:pStyle w:val="Normal"/>
        <w:spacing w:lineRule="auto" w:line="240"/>
        <w:jc w:val="center"/>
        <w:rPr>
          <w:rFonts w:ascii="Times New Roman" w:hAnsi="Times New Roman" w:cs="Times New Roman"/>
          <w:b/>
          <w:sz w:val="28"/>
          <w:szCs w:val="28"/>
          <w:lang w:val="uk-UA"/>
        </w:rPr>
      </w:pPr>
      <w:r>
        <w:rPr>
          <w:rFonts w:cs="Times New Roman" w:ascii="Times New Roman" w:hAnsi="Times New Roman"/>
          <w:b/>
          <w:sz w:val="28"/>
          <w:szCs w:val="28"/>
          <w:lang w:val="uk-UA"/>
        </w:rPr>
      </w:r>
    </w:p>
    <w:p>
      <w:pPr>
        <w:pStyle w:val="Normal"/>
        <w:spacing w:lineRule="auto" w:line="240"/>
        <w:jc w:val="center"/>
        <w:rPr/>
      </w:pPr>
      <w:r>
        <w:rPr>
          <w:rFonts w:cs="Times New Roman" w:ascii="Times New Roman" w:hAnsi="Times New Roman"/>
          <w:b/>
          <w:sz w:val="28"/>
          <w:szCs w:val="28"/>
          <w:lang w:val="uk-UA"/>
        </w:rPr>
        <w:t xml:space="preserve">Навчальний план  5 -7   класи  (НУШ) Суховільського ліцею </w:t>
      </w:r>
    </w:p>
    <w:p>
      <w:pPr>
        <w:pStyle w:val="Normal"/>
        <w:spacing w:lineRule="auto" w:line="240"/>
        <w:jc w:val="center"/>
        <w:rPr/>
      </w:pPr>
      <w:r>
        <w:rPr>
          <w:rFonts w:cs="Times New Roman" w:ascii="Times New Roman" w:hAnsi="Times New Roman"/>
          <w:b/>
          <w:sz w:val="28"/>
          <w:szCs w:val="28"/>
          <w:lang w:val="uk-UA"/>
        </w:rPr>
        <w:t>на 2024-2025</w:t>
      </w:r>
      <w:r>
        <w:rPr>
          <w:rFonts w:cs="Times New Roman" w:ascii="Times New Roman" w:hAnsi="Times New Roman"/>
          <w:b/>
          <w:sz w:val="28"/>
          <w:szCs w:val="28"/>
          <w:lang w:val="en-US"/>
        </w:rPr>
        <w:t xml:space="preserve"> </w:t>
      </w:r>
      <w:r>
        <w:rPr>
          <w:rFonts w:cs="Times New Roman" w:ascii="Times New Roman" w:hAnsi="Times New Roman"/>
          <w:b/>
          <w:sz w:val="28"/>
          <w:szCs w:val="28"/>
          <w:lang w:val="uk-UA"/>
        </w:rPr>
        <w:t>н.р.</w:t>
      </w:r>
    </w:p>
    <w:tbl>
      <w:tblPr>
        <w:tblW w:w="10980" w:type="dxa"/>
        <w:jc w:val="left"/>
        <w:tblInd w:w="-950" w:type="dxa"/>
        <w:tblLayout w:type="fixed"/>
        <w:tblCellMar>
          <w:top w:w="0" w:type="dxa"/>
          <w:left w:w="95" w:type="dxa"/>
          <w:bottom w:w="0" w:type="dxa"/>
          <w:right w:w="108" w:type="dxa"/>
        </w:tblCellMar>
        <w:tblLook w:val="04a0"/>
      </w:tblPr>
      <w:tblGrid>
        <w:gridCol w:w="2323"/>
        <w:gridCol w:w="2377"/>
        <w:gridCol w:w="895"/>
        <w:gridCol w:w="900"/>
        <w:gridCol w:w="1185"/>
        <w:gridCol w:w="1080"/>
        <w:gridCol w:w="1081"/>
        <w:gridCol w:w="1137"/>
      </w:tblGrid>
      <w:tr>
        <w:trPr>
          <w:trHeight w:val="315" w:hRule="atLeast"/>
        </w:trPr>
        <w:tc>
          <w:tcPr>
            <w:tcW w:w="2323" w:type="dxa"/>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rPr>
            </w:pPr>
            <w:r>
              <w:rPr>
                <w:rFonts w:ascii="Times New Roman" w:hAnsi="Times New Roman"/>
                <w:b/>
                <w:bCs/>
                <w:sz w:val="24"/>
                <w:szCs w:val="24"/>
                <w:lang w:val="uk-UA"/>
              </w:rPr>
              <w:t>Освітні галузі</w:t>
            </w:r>
          </w:p>
        </w:tc>
        <w:tc>
          <w:tcPr>
            <w:tcW w:w="2377" w:type="dxa"/>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rPr>
            </w:pPr>
            <w:r>
              <w:rPr>
                <w:rFonts w:ascii="Times New Roman" w:hAnsi="Times New Roman"/>
                <w:sz w:val="24"/>
                <w:szCs w:val="24"/>
              </w:rPr>
              <w:t>Назва предмета</w:t>
            </w:r>
          </w:p>
        </w:tc>
        <w:tc>
          <w:tcPr>
            <w:tcW w:w="895"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rPr>
                <w:rFonts w:ascii="Times New Roman" w:hAnsi="Times New Roman"/>
              </w:rPr>
            </w:pPr>
            <w:r>
              <w:rPr>
                <w:rFonts w:ascii="Times New Roman" w:hAnsi="Times New Roman"/>
                <w:sz w:val="24"/>
                <w:szCs w:val="24"/>
                <w:lang w:val="uk-UA"/>
              </w:rPr>
              <w:t>5А</w:t>
            </w:r>
          </w:p>
        </w:tc>
        <w:tc>
          <w:tcPr>
            <w:tcW w:w="900" w:type="dxa"/>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rPr>
            </w:pPr>
            <w:r>
              <w:rPr>
                <w:rFonts w:ascii="Times New Roman" w:hAnsi="Times New Roman"/>
                <w:sz w:val="24"/>
                <w:szCs w:val="24"/>
                <w:lang w:val="uk-UA"/>
              </w:rPr>
              <w:t>5Б</w:t>
            </w:r>
          </w:p>
        </w:tc>
        <w:tc>
          <w:tcPr>
            <w:tcW w:w="1185" w:type="dxa"/>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rPr>
            </w:pPr>
            <w:r>
              <w:rPr>
                <w:rFonts w:ascii="Times New Roman" w:hAnsi="Times New Roman"/>
                <w:sz w:val="24"/>
                <w:szCs w:val="24"/>
                <w:lang w:val="uk-UA"/>
              </w:rPr>
              <w:t xml:space="preserve">     </w:t>
            </w:r>
            <w:r>
              <w:rPr>
                <w:rFonts w:ascii="Times New Roman" w:hAnsi="Times New Roman"/>
                <w:sz w:val="24"/>
                <w:szCs w:val="24"/>
                <w:lang w:val="uk-UA"/>
              </w:rPr>
              <w:t>6</w:t>
            </w:r>
          </w:p>
        </w:tc>
        <w:tc>
          <w:tcPr>
            <w:tcW w:w="1080" w:type="dxa"/>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rPr>
            </w:pPr>
            <w:r>
              <w:rPr>
                <w:rFonts w:ascii="Times New Roman" w:hAnsi="Times New Roman"/>
                <w:sz w:val="24"/>
                <w:szCs w:val="24"/>
                <w:lang w:val="uk-UA"/>
              </w:rPr>
              <w:t xml:space="preserve">   </w:t>
            </w:r>
            <w:r>
              <w:rPr>
                <w:rFonts w:ascii="Times New Roman" w:hAnsi="Times New Roman"/>
                <w:sz w:val="24"/>
                <w:szCs w:val="24"/>
                <w:lang w:val="uk-UA"/>
              </w:rPr>
              <w:t>7А</w:t>
            </w:r>
          </w:p>
        </w:tc>
        <w:tc>
          <w:tcPr>
            <w:tcW w:w="1081" w:type="dxa"/>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rPr>
            </w:pPr>
            <w:r>
              <w:rPr>
                <w:rFonts w:ascii="Times New Roman" w:hAnsi="Times New Roman"/>
                <w:sz w:val="24"/>
                <w:szCs w:val="24"/>
                <w:lang w:val="uk-UA"/>
              </w:rPr>
              <w:t xml:space="preserve">  </w:t>
            </w:r>
            <w:r>
              <w:rPr>
                <w:rFonts w:ascii="Times New Roman" w:hAnsi="Times New Roman"/>
                <w:sz w:val="24"/>
                <w:szCs w:val="24"/>
                <w:lang w:val="uk-UA"/>
              </w:rPr>
              <w:t>7Б</w:t>
            </w:r>
          </w:p>
        </w:tc>
        <w:tc>
          <w:tcPr>
            <w:tcW w:w="1137"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rPr>
                <w:sz w:val="24"/>
                <w:szCs w:val="24"/>
              </w:rPr>
            </w:pPr>
            <w:r>
              <w:rPr>
                <w:rFonts w:ascii="Times New Roman" w:hAnsi="Times New Roman"/>
                <w:sz w:val="24"/>
                <w:szCs w:val="24"/>
                <w:lang w:val="uk-UA"/>
              </w:rPr>
              <w:t>Разом</w:t>
            </w:r>
          </w:p>
        </w:tc>
      </w:tr>
      <w:tr>
        <w:trPr>
          <w:trHeight w:val="269" w:hRule="atLeast"/>
        </w:trPr>
        <w:tc>
          <w:tcPr>
            <w:tcW w:w="2323" w:type="dxa"/>
            <w:vMerge w:val="restart"/>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rPr>
            </w:pPr>
            <w:r>
              <w:rPr>
                <w:rFonts w:ascii="Times New Roman" w:hAnsi="Times New Roman"/>
                <w:b/>
                <w:sz w:val="24"/>
                <w:szCs w:val="24"/>
              </w:rPr>
              <w:t>Мовно-літературна</w:t>
            </w:r>
          </w:p>
        </w:tc>
        <w:tc>
          <w:tcPr>
            <w:tcW w:w="2377" w:type="dxa"/>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rPr>
            </w:pPr>
            <w:r>
              <w:rPr>
                <w:rFonts w:ascii="Times New Roman" w:hAnsi="Times New Roman"/>
                <w:sz w:val="24"/>
                <w:szCs w:val="24"/>
              </w:rPr>
              <w:t>Українська мова</w:t>
            </w:r>
          </w:p>
        </w:tc>
        <w:tc>
          <w:tcPr>
            <w:tcW w:w="895"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4</w:t>
            </w:r>
          </w:p>
        </w:tc>
        <w:tc>
          <w:tcPr>
            <w:tcW w:w="90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4</w:t>
            </w:r>
          </w:p>
        </w:tc>
        <w:tc>
          <w:tcPr>
            <w:tcW w:w="1185"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4/</w:t>
            </w:r>
            <w:r>
              <w:rPr>
                <w:rFonts w:ascii="Times New Roman" w:hAnsi="Times New Roman"/>
                <w:sz w:val="28"/>
                <w:szCs w:val="28"/>
                <w:lang w:val="en-US"/>
              </w:rPr>
              <w:t>4</w:t>
            </w:r>
          </w:p>
        </w:tc>
        <w:tc>
          <w:tcPr>
            <w:tcW w:w="108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3</w:t>
            </w:r>
          </w:p>
        </w:tc>
        <w:tc>
          <w:tcPr>
            <w:tcW w:w="1081"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3</w:t>
            </w:r>
          </w:p>
        </w:tc>
        <w:tc>
          <w:tcPr>
            <w:tcW w:w="1137"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sz w:val="24"/>
                <w:szCs w:val="24"/>
              </w:rPr>
            </w:pPr>
            <w:r>
              <w:rPr>
                <w:rFonts w:ascii="Times New Roman" w:hAnsi="Times New Roman"/>
                <w:sz w:val="24"/>
                <w:szCs w:val="24"/>
                <w:lang w:val="en-US"/>
              </w:rPr>
              <w:t>18/</w:t>
            </w:r>
            <w:r>
              <w:rPr>
                <w:rFonts w:ascii="Times New Roman" w:hAnsi="Times New Roman"/>
                <w:sz w:val="24"/>
                <w:szCs w:val="24"/>
                <w:lang w:val="uk-UA"/>
              </w:rPr>
              <w:t>4</w:t>
            </w:r>
          </w:p>
        </w:tc>
      </w:tr>
      <w:tr>
        <w:trPr>
          <w:trHeight w:val="269" w:hRule="atLeast"/>
        </w:trPr>
        <w:tc>
          <w:tcPr>
            <w:tcW w:w="2323" w:type="dxa"/>
            <w:vMerge w:val="continue"/>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b/>
                <w:bCs/>
                <w:sz w:val="24"/>
                <w:szCs w:val="24"/>
              </w:rPr>
            </w:pPr>
            <w:r>
              <w:rPr>
                <w:rFonts w:ascii="Times New Roman" w:hAnsi="Times New Roman"/>
                <w:b/>
                <w:bCs/>
                <w:sz w:val="24"/>
                <w:szCs w:val="24"/>
              </w:rPr>
            </w:r>
          </w:p>
        </w:tc>
        <w:tc>
          <w:tcPr>
            <w:tcW w:w="2377" w:type="dxa"/>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rPr>
            </w:pPr>
            <w:r>
              <w:rPr>
                <w:rFonts w:ascii="Times New Roman" w:hAnsi="Times New Roman"/>
                <w:sz w:val="24"/>
                <w:szCs w:val="24"/>
              </w:rPr>
              <w:t>Українська література</w:t>
            </w:r>
          </w:p>
        </w:tc>
        <w:tc>
          <w:tcPr>
            <w:tcW w:w="895"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2</w:t>
            </w:r>
          </w:p>
        </w:tc>
        <w:tc>
          <w:tcPr>
            <w:tcW w:w="90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2</w:t>
            </w:r>
          </w:p>
        </w:tc>
        <w:tc>
          <w:tcPr>
            <w:tcW w:w="1185"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2</w:t>
            </w:r>
          </w:p>
        </w:tc>
        <w:tc>
          <w:tcPr>
            <w:tcW w:w="108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2</w:t>
            </w:r>
          </w:p>
        </w:tc>
        <w:tc>
          <w:tcPr>
            <w:tcW w:w="1081"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2</w:t>
            </w:r>
          </w:p>
        </w:tc>
        <w:tc>
          <w:tcPr>
            <w:tcW w:w="1137"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sz w:val="24"/>
                <w:szCs w:val="24"/>
              </w:rPr>
            </w:pPr>
            <w:r>
              <w:rPr>
                <w:rFonts w:ascii="Times New Roman" w:hAnsi="Times New Roman"/>
                <w:sz w:val="24"/>
                <w:szCs w:val="24"/>
                <w:lang w:val="uk-UA"/>
              </w:rPr>
              <w:t>10</w:t>
            </w:r>
          </w:p>
        </w:tc>
      </w:tr>
      <w:tr>
        <w:trPr>
          <w:trHeight w:val="269" w:hRule="atLeast"/>
        </w:trPr>
        <w:tc>
          <w:tcPr>
            <w:tcW w:w="2323" w:type="dxa"/>
            <w:vMerge w:val="continue"/>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b/>
                <w:bCs/>
                <w:sz w:val="24"/>
                <w:szCs w:val="24"/>
              </w:rPr>
            </w:pPr>
            <w:r>
              <w:rPr>
                <w:rFonts w:ascii="Times New Roman" w:hAnsi="Times New Roman"/>
                <w:b/>
                <w:bCs/>
                <w:sz w:val="24"/>
                <w:szCs w:val="24"/>
              </w:rPr>
            </w:r>
          </w:p>
        </w:tc>
        <w:tc>
          <w:tcPr>
            <w:tcW w:w="2377" w:type="dxa"/>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rPr>
            </w:pPr>
            <w:r>
              <w:rPr>
                <w:rFonts w:ascii="Times New Roman" w:hAnsi="Times New Roman"/>
                <w:sz w:val="24"/>
                <w:szCs w:val="24"/>
              </w:rPr>
              <w:t>Зарубіжна література</w:t>
            </w:r>
          </w:p>
        </w:tc>
        <w:tc>
          <w:tcPr>
            <w:tcW w:w="895"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2</w:t>
            </w:r>
          </w:p>
        </w:tc>
        <w:tc>
          <w:tcPr>
            <w:tcW w:w="90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2</w:t>
            </w:r>
          </w:p>
        </w:tc>
        <w:tc>
          <w:tcPr>
            <w:tcW w:w="1185"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2</w:t>
            </w:r>
          </w:p>
        </w:tc>
        <w:tc>
          <w:tcPr>
            <w:tcW w:w="108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2</w:t>
            </w:r>
          </w:p>
        </w:tc>
        <w:tc>
          <w:tcPr>
            <w:tcW w:w="1081"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2</w:t>
            </w:r>
          </w:p>
        </w:tc>
        <w:tc>
          <w:tcPr>
            <w:tcW w:w="1137"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sz w:val="24"/>
                <w:szCs w:val="24"/>
              </w:rPr>
            </w:pPr>
            <w:r>
              <w:rPr>
                <w:rFonts w:ascii="Times New Roman" w:hAnsi="Times New Roman"/>
                <w:sz w:val="24"/>
                <w:szCs w:val="24"/>
                <w:lang w:val="uk-UA"/>
              </w:rPr>
              <w:t>10</w:t>
            </w:r>
          </w:p>
        </w:tc>
      </w:tr>
      <w:tr>
        <w:trPr>
          <w:trHeight w:val="286" w:hRule="atLeast"/>
        </w:trPr>
        <w:tc>
          <w:tcPr>
            <w:tcW w:w="2323" w:type="dxa"/>
            <w:vMerge w:val="continue"/>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b/>
                <w:bCs/>
                <w:sz w:val="24"/>
                <w:szCs w:val="24"/>
              </w:rPr>
            </w:pPr>
            <w:r>
              <w:rPr>
                <w:rFonts w:ascii="Times New Roman" w:hAnsi="Times New Roman"/>
                <w:b/>
                <w:bCs/>
                <w:sz w:val="24"/>
                <w:szCs w:val="24"/>
              </w:rPr>
            </w:r>
          </w:p>
        </w:tc>
        <w:tc>
          <w:tcPr>
            <w:tcW w:w="2377" w:type="dxa"/>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rPr>
            </w:pPr>
            <w:r>
              <w:rPr>
                <w:rFonts w:ascii="Times New Roman" w:hAnsi="Times New Roman"/>
                <w:sz w:val="24"/>
                <w:szCs w:val="24"/>
              </w:rPr>
              <w:t>Англійська мова</w:t>
            </w:r>
          </w:p>
        </w:tc>
        <w:tc>
          <w:tcPr>
            <w:tcW w:w="895"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4</w:t>
            </w:r>
          </w:p>
        </w:tc>
        <w:tc>
          <w:tcPr>
            <w:tcW w:w="90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4</w:t>
            </w:r>
          </w:p>
        </w:tc>
        <w:tc>
          <w:tcPr>
            <w:tcW w:w="1185"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4</w:t>
            </w:r>
          </w:p>
        </w:tc>
        <w:tc>
          <w:tcPr>
            <w:tcW w:w="108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3.5</w:t>
            </w:r>
          </w:p>
        </w:tc>
        <w:tc>
          <w:tcPr>
            <w:tcW w:w="1081"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3.5</w:t>
            </w:r>
          </w:p>
        </w:tc>
        <w:tc>
          <w:tcPr>
            <w:tcW w:w="1137"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sz w:val="24"/>
                <w:szCs w:val="24"/>
              </w:rPr>
            </w:pPr>
            <w:r>
              <w:rPr>
                <w:rFonts w:ascii="Times New Roman" w:hAnsi="Times New Roman"/>
                <w:sz w:val="24"/>
                <w:szCs w:val="24"/>
                <w:lang w:val="uk-UA"/>
              </w:rPr>
              <w:t>19/</w:t>
            </w:r>
            <w:r>
              <w:rPr>
                <w:rFonts w:ascii="Times New Roman" w:hAnsi="Times New Roman"/>
                <w:sz w:val="24"/>
                <w:szCs w:val="24"/>
                <w:lang w:val="en-US"/>
              </w:rPr>
              <w:t>4</w:t>
            </w:r>
          </w:p>
        </w:tc>
      </w:tr>
      <w:tr>
        <w:trPr>
          <w:trHeight w:val="269" w:hRule="atLeast"/>
        </w:trPr>
        <w:tc>
          <w:tcPr>
            <w:tcW w:w="2323" w:type="dxa"/>
            <w:vMerge w:val="restart"/>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rPr>
            </w:pPr>
            <w:r>
              <w:rPr>
                <w:rFonts w:ascii="Times New Roman" w:hAnsi="Times New Roman"/>
                <w:b/>
                <w:bCs/>
                <w:sz w:val="24"/>
                <w:szCs w:val="24"/>
                <w:lang w:val="uk-UA"/>
              </w:rPr>
              <w:t>Математична</w:t>
            </w:r>
          </w:p>
        </w:tc>
        <w:tc>
          <w:tcPr>
            <w:tcW w:w="2377" w:type="dxa"/>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rPr>
            </w:pPr>
            <w:r>
              <w:rPr>
                <w:rFonts w:ascii="Times New Roman" w:hAnsi="Times New Roman"/>
                <w:sz w:val="24"/>
                <w:szCs w:val="24"/>
                <w:lang w:val="uk-UA"/>
              </w:rPr>
              <w:t>Математика</w:t>
            </w:r>
          </w:p>
        </w:tc>
        <w:tc>
          <w:tcPr>
            <w:tcW w:w="895"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5</w:t>
            </w:r>
          </w:p>
        </w:tc>
        <w:tc>
          <w:tcPr>
            <w:tcW w:w="90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5</w:t>
            </w:r>
          </w:p>
        </w:tc>
        <w:tc>
          <w:tcPr>
            <w:tcW w:w="1185"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5</w:t>
            </w:r>
          </w:p>
        </w:tc>
        <w:tc>
          <w:tcPr>
            <w:tcW w:w="108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sz w:val="28"/>
                <w:szCs w:val="28"/>
                <w:lang w:val="uk-UA"/>
              </w:rPr>
            </w:pPr>
            <w:r>
              <w:rPr>
                <w:rFonts w:ascii="Times New Roman" w:hAnsi="Times New Roman"/>
                <w:sz w:val="28"/>
                <w:szCs w:val="28"/>
                <w:lang w:val="uk-UA"/>
              </w:rPr>
            </w:r>
          </w:p>
        </w:tc>
        <w:tc>
          <w:tcPr>
            <w:tcW w:w="1081"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sz w:val="28"/>
                <w:szCs w:val="28"/>
                <w:lang w:val="uk-UA"/>
              </w:rPr>
            </w:pPr>
            <w:r>
              <w:rPr>
                <w:rFonts w:ascii="Times New Roman" w:hAnsi="Times New Roman"/>
                <w:sz w:val="28"/>
                <w:szCs w:val="28"/>
                <w:lang w:val="uk-UA"/>
              </w:rPr>
            </w:r>
          </w:p>
        </w:tc>
        <w:tc>
          <w:tcPr>
            <w:tcW w:w="1137"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sz w:val="24"/>
                <w:szCs w:val="24"/>
              </w:rPr>
            </w:pPr>
            <w:r>
              <w:rPr>
                <w:rFonts w:ascii="Times New Roman" w:hAnsi="Times New Roman"/>
                <w:sz w:val="24"/>
                <w:szCs w:val="24"/>
                <w:lang w:val="uk-UA"/>
              </w:rPr>
              <w:t>15</w:t>
            </w:r>
          </w:p>
        </w:tc>
      </w:tr>
      <w:tr>
        <w:trPr>
          <w:trHeight w:val="269" w:hRule="atLeast"/>
        </w:trPr>
        <w:tc>
          <w:tcPr>
            <w:tcW w:w="2323" w:type="dxa"/>
            <w:vMerge w:val="continue"/>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b/>
                <w:sz w:val="24"/>
                <w:szCs w:val="24"/>
              </w:rPr>
            </w:pPr>
            <w:r>
              <w:rPr>
                <w:rFonts w:ascii="Times New Roman" w:hAnsi="Times New Roman"/>
                <w:b/>
                <w:sz w:val="24"/>
                <w:szCs w:val="24"/>
              </w:rPr>
            </w:r>
          </w:p>
        </w:tc>
        <w:tc>
          <w:tcPr>
            <w:tcW w:w="2377" w:type="dxa"/>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rPr>
            </w:pPr>
            <w:r>
              <w:rPr>
                <w:rFonts w:ascii="Times New Roman" w:hAnsi="Times New Roman"/>
                <w:sz w:val="24"/>
                <w:szCs w:val="24"/>
              </w:rPr>
              <w:t>Алгебра</w:t>
            </w:r>
          </w:p>
        </w:tc>
        <w:tc>
          <w:tcPr>
            <w:tcW w:w="895"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rFonts w:ascii="Times New Roman" w:hAnsi="Times New Roman"/>
                <w:sz w:val="28"/>
                <w:szCs w:val="28"/>
                <w:lang w:val="uk-UA"/>
              </w:rPr>
            </w:pPr>
            <w:r>
              <w:rPr>
                <w:rFonts w:ascii="Times New Roman" w:hAnsi="Times New Roman"/>
                <w:sz w:val="28"/>
                <w:szCs w:val="28"/>
                <w:lang w:val="uk-UA"/>
              </w:rPr>
            </w:r>
          </w:p>
        </w:tc>
        <w:tc>
          <w:tcPr>
            <w:tcW w:w="90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sz w:val="28"/>
                <w:szCs w:val="28"/>
                <w:lang w:val="uk-UA"/>
              </w:rPr>
            </w:pPr>
            <w:r>
              <w:rPr>
                <w:rFonts w:ascii="Times New Roman" w:hAnsi="Times New Roman"/>
                <w:sz w:val="28"/>
                <w:szCs w:val="28"/>
                <w:lang w:val="uk-UA"/>
              </w:rPr>
            </w:r>
          </w:p>
        </w:tc>
        <w:tc>
          <w:tcPr>
            <w:tcW w:w="1185"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sz w:val="28"/>
                <w:szCs w:val="28"/>
                <w:lang w:val="uk-UA"/>
              </w:rPr>
            </w:pPr>
            <w:r>
              <w:rPr>
                <w:rFonts w:ascii="Times New Roman" w:hAnsi="Times New Roman"/>
                <w:sz w:val="28"/>
                <w:szCs w:val="28"/>
                <w:lang w:val="uk-UA"/>
              </w:rPr>
            </w:r>
          </w:p>
        </w:tc>
        <w:tc>
          <w:tcPr>
            <w:tcW w:w="108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3</w:t>
            </w:r>
          </w:p>
        </w:tc>
        <w:tc>
          <w:tcPr>
            <w:tcW w:w="1081"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3</w:t>
            </w:r>
          </w:p>
        </w:tc>
        <w:tc>
          <w:tcPr>
            <w:tcW w:w="1137"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sz w:val="24"/>
                <w:szCs w:val="24"/>
              </w:rPr>
            </w:pPr>
            <w:r>
              <w:rPr>
                <w:rFonts w:ascii="Times New Roman" w:hAnsi="Times New Roman"/>
                <w:sz w:val="24"/>
                <w:szCs w:val="24"/>
                <w:lang w:val="uk-UA"/>
              </w:rPr>
              <w:t>6</w:t>
            </w:r>
          </w:p>
        </w:tc>
      </w:tr>
      <w:tr>
        <w:trPr>
          <w:trHeight w:val="269" w:hRule="atLeast"/>
        </w:trPr>
        <w:tc>
          <w:tcPr>
            <w:tcW w:w="2323" w:type="dxa"/>
            <w:vMerge w:val="continue"/>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b/>
                <w:sz w:val="24"/>
                <w:szCs w:val="24"/>
              </w:rPr>
            </w:pPr>
            <w:r>
              <w:rPr>
                <w:rFonts w:ascii="Times New Roman" w:hAnsi="Times New Roman"/>
                <w:b/>
                <w:sz w:val="24"/>
                <w:szCs w:val="24"/>
              </w:rPr>
            </w:r>
          </w:p>
        </w:tc>
        <w:tc>
          <w:tcPr>
            <w:tcW w:w="2377" w:type="dxa"/>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rPr>
            </w:pPr>
            <w:r>
              <w:rPr>
                <w:rFonts w:ascii="Times New Roman" w:hAnsi="Times New Roman"/>
                <w:sz w:val="24"/>
                <w:szCs w:val="24"/>
              </w:rPr>
              <w:t>Геометрія</w:t>
            </w:r>
          </w:p>
        </w:tc>
        <w:tc>
          <w:tcPr>
            <w:tcW w:w="895"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rFonts w:ascii="Times New Roman" w:hAnsi="Times New Roman"/>
                <w:sz w:val="28"/>
                <w:szCs w:val="28"/>
                <w:lang w:val="uk-UA"/>
              </w:rPr>
            </w:pPr>
            <w:r>
              <w:rPr>
                <w:rFonts w:ascii="Times New Roman" w:hAnsi="Times New Roman"/>
                <w:sz w:val="28"/>
                <w:szCs w:val="28"/>
                <w:lang w:val="uk-UA"/>
              </w:rPr>
            </w:r>
          </w:p>
        </w:tc>
        <w:tc>
          <w:tcPr>
            <w:tcW w:w="90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sz w:val="28"/>
                <w:szCs w:val="28"/>
                <w:lang w:val="uk-UA"/>
              </w:rPr>
            </w:pPr>
            <w:r>
              <w:rPr>
                <w:rFonts w:ascii="Times New Roman" w:hAnsi="Times New Roman"/>
                <w:sz w:val="28"/>
                <w:szCs w:val="28"/>
                <w:lang w:val="uk-UA"/>
              </w:rPr>
            </w:r>
          </w:p>
        </w:tc>
        <w:tc>
          <w:tcPr>
            <w:tcW w:w="1185"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sz w:val="28"/>
                <w:szCs w:val="28"/>
                <w:lang w:val="uk-UA"/>
              </w:rPr>
            </w:pPr>
            <w:r>
              <w:rPr>
                <w:rFonts w:ascii="Times New Roman" w:hAnsi="Times New Roman"/>
                <w:sz w:val="28"/>
                <w:szCs w:val="28"/>
                <w:lang w:val="uk-UA"/>
              </w:rPr>
            </w:r>
          </w:p>
        </w:tc>
        <w:tc>
          <w:tcPr>
            <w:tcW w:w="108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2</w:t>
            </w:r>
          </w:p>
        </w:tc>
        <w:tc>
          <w:tcPr>
            <w:tcW w:w="1081"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2</w:t>
            </w:r>
          </w:p>
        </w:tc>
        <w:tc>
          <w:tcPr>
            <w:tcW w:w="1137"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sz w:val="24"/>
                <w:szCs w:val="24"/>
              </w:rPr>
            </w:pPr>
            <w:r>
              <w:rPr>
                <w:rFonts w:ascii="Times New Roman" w:hAnsi="Times New Roman"/>
                <w:sz w:val="24"/>
                <w:szCs w:val="24"/>
                <w:lang w:val="uk-UA"/>
              </w:rPr>
              <w:t>4</w:t>
            </w:r>
          </w:p>
        </w:tc>
      </w:tr>
      <w:tr>
        <w:trPr>
          <w:trHeight w:val="269" w:hRule="atLeast"/>
        </w:trPr>
        <w:tc>
          <w:tcPr>
            <w:tcW w:w="2323" w:type="dxa"/>
            <w:vMerge w:val="restart"/>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rPr>
            </w:pPr>
            <w:r>
              <w:rPr>
                <w:rFonts w:ascii="Times New Roman" w:hAnsi="Times New Roman"/>
                <w:b/>
                <w:sz w:val="24"/>
                <w:szCs w:val="24"/>
              </w:rPr>
              <w:t>Природнича</w:t>
            </w:r>
          </w:p>
        </w:tc>
        <w:tc>
          <w:tcPr>
            <w:tcW w:w="2377" w:type="dxa"/>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rPr>
            </w:pPr>
            <w:r>
              <w:rPr>
                <w:rFonts w:ascii="Times New Roman" w:hAnsi="Times New Roman"/>
                <w:sz w:val="24"/>
                <w:szCs w:val="24"/>
              </w:rPr>
              <w:t xml:space="preserve">Пізнаємо </w:t>
            </w:r>
            <w:r>
              <w:rPr>
                <w:rFonts w:ascii="Times New Roman" w:hAnsi="Times New Roman"/>
                <w:sz w:val="24"/>
                <w:szCs w:val="24"/>
                <w:lang w:val="uk-UA"/>
              </w:rPr>
              <w:t>природу</w:t>
            </w:r>
          </w:p>
        </w:tc>
        <w:tc>
          <w:tcPr>
            <w:tcW w:w="895"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2</w:t>
            </w:r>
          </w:p>
        </w:tc>
        <w:tc>
          <w:tcPr>
            <w:tcW w:w="90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2</w:t>
            </w:r>
          </w:p>
        </w:tc>
        <w:tc>
          <w:tcPr>
            <w:tcW w:w="1185"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2</w:t>
            </w:r>
          </w:p>
        </w:tc>
        <w:tc>
          <w:tcPr>
            <w:tcW w:w="108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sz w:val="28"/>
                <w:szCs w:val="28"/>
                <w:lang w:val="uk-UA"/>
              </w:rPr>
            </w:pPr>
            <w:r>
              <w:rPr>
                <w:rFonts w:ascii="Times New Roman" w:hAnsi="Times New Roman"/>
                <w:sz w:val="28"/>
                <w:szCs w:val="28"/>
                <w:lang w:val="uk-UA"/>
              </w:rPr>
            </w:r>
          </w:p>
        </w:tc>
        <w:tc>
          <w:tcPr>
            <w:tcW w:w="1081"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sz w:val="28"/>
                <w:szCs w:val="28"/>
                <w:lang w:val="uk-UA"/>
              </w:rPr>
            </w:pPr>
            <w:r>
              <w:rPr>
                <w:rFonts w:ascii="Times New Roman" w:hAnsi="Times New Roman"/>
                <w:sz w:val="28"/>
                <w:szCs w:val="28"/>
                <w:lang w:val="uk-UA"/>
              </w:rPr>
            </w:r>
          </w:p>
        </w:tc>
        <w:tc>
          <w:tcPr>
            <w:tcW w:w="1137"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sz w:val="24"/>
                <w:szCs w:val="24"/>
              </w:rPr>
            </w:pPr>
            <w:r>
              <w:rPr>
                <w:rFonts w:ascii="Times New Roman" w:hAnsi="Times New Roman"/>
                <w:sz w:val="24"/>
                <w:szCs w:val="24"/>
                <w:lang w:val="uk-UA"/>
              </w:rPr>
              <w:t>6</w:t>
            </w:r>
          </w:p>
        </w:tc>
      </w:tr>
      <w:tr>
        <w:trPr>
          <w:trHeight w:val="269" w:hRule="atLeast"/>
        </w:trPr>
        <w:tc>
          <w:tcPr>
            <w:tcW w:w="2323" w:type="dxa"/>
            <w:vMerge w:val="continue"/>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b/>
                <w:sz w:val="24"/>
                <w:szCs w:val="24"/>
              </w:rPr>
            </w:pPr>
            <w:r>
              <w:rPr>
                <w:rFonts w:ascii="Times New Roman" w:hAnsi="Times New Roman"/>
                <w:b/>
                <w:sz w:val="24"/>
                <w:szCs w:val="24"/>
              </w:rPr>
            </w:r>
          </w:p>
        </w:tc>
        <w:tc>
          <w:tcPr>
            <w:tcW w:w="2377" w:type="dxa"/>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rPr>
            </w:pPr>
            <w:r>
              <w:rPr>
                <w:rFonts w:ascii="Times New Roman" w:hAnsi="Times New Roman"/>
                <w:sz w:val="24"/>
                <w:szCs w:val="24"/>
              </w:rPr>
              <w:t>Біологія</w:t>
            </w:r>
          </w:p>
        </w:tc>
        <w:tc>
          <w:tcPr>
            <w:tcW w:w="895"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rFonts w:ascii="Times New Roman" w:hAnsi="Times New Roman"/>
                <w:sz w:val="28"/>
                <w:szCs w:val="28"/>
                <w:lang w:val="uk-UA"/>
              </w:rPr>
            </w:pPr>
            <w:r>
              <w:rPr>
                <w:rFonts w:ascii="Times New Roman" w:hAnsi="Times New Roman"/>
                <w:sz w:val="28"/>
                <w:szCs w:val="28"/>
                <w:lang w:val="uk-UA"/>
              </w:rPr>
            </w:r>
          </w:p>
        </w:tc>
        <w:tc>
          <w:tcPr>
            <w:tcW w:w="90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sz w:val="28"/>
                <w:szCs w:val="28"/>
                <w:lang w:val="uk-UA"/>
              </w:rPr>
            </w:pPr>
            <w:r>
              <w:rPr>
                <w:rFonts w:ascii="Times New Roman" w:hAnsi="Times New Roman"/>
                <w:sz w:val="28"/>
                <w:szCs w:val="28"/>
                <w:lang w:val="uk-UA"/>
              </w:rPr>
            </w:r>
          </w:p>
        </w:tc>
        <w:tc>
          <w:tcPr>
            <w:tcW w:w="1185"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sz w:val="28"/>
                <w:szCs w:val="28"/>
                <w:lang w:val="uk-UA"/>
              </w:rPr>
            </w:pPr>
            <w:r>
              <w:rPr>
                <w:rFonts w:ascii="Times New Roman" w:hAnsi="Times New Roman"/>
                <w:sz w:val="28"/>
                <w:szCs w:val="28"/>
                <w:lang w:val="uk-UA"/>
              </w:rPr>
            </w:r>
          </w:p>
        </w:tc>
        <w:tc>
          <w:tcPr>
            <w:tcW w:w="108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3</w:t>
            </w:r>
          </w:p>
        </w:tc>
        <w:tc>
          <w:tcPr>
            <w:tcW w:w="1081"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3</w:t>
            </w:r>
          </w:p>
        </w:tc>
        <w:tc>
          <w:tcPr>
            <w:tcW w:w="1137"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sz w:val="24"/>
                <w:szCs w:val="24"/>
              </w:rPr>
            </w:pPr>
            <w:r>
              <w:rPr>
                <w:rFonts w:ascii="Times New Roman" w:hAnsi="Times New Roman"/>
                <w:sz w:val="24"/>
                <w:szCs w:val="24"/>
                <w:lang w:val="uk-UA"/>
              </w:rPr>
              <w:t>6</w:t>
            </w:r>
          </w:p>
        </w:tc>
      </w:tr>
      <w:tr>
        <w:trPr>
          <w:trHeight w:val="269" w:hRule="atLeast"/>
        </w:trPr>
        <w:tc>
          <w:tcPr>
            <w:tcW w:w="2323" w:type="dxa"/>
            <w:vMerge w:val="continue"/>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b/>
                <w:sz w:val="24"/>
                <w:szCs w:val="24"/>
              </w:rPr>
            </w:pPr>
            <w:r>
              <w:rPr>
                <w:rFonts w:ascii="Times New Roman" w:hAnsi="Times New Roman"/>
                <w:b/>
                <w:sz w:val="24"/>
                <w:szCs w:val="24"/>
              </w:rPr>
            </w:r>
          </w:p>
        </w:tc>
        <w:tc>
          <w:tcPr>
            <w:tcW w:w="2377" w:type="dxa"/>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rPr>
            </w:pPr>
            <w:r>
              <w:rPr>
                <w:rFonts w:ascii="Times New Roman" w:hAnsi="Times New Roman"/>
                <w:sz w:val="24"/>
                <w:szCs w:val="24"/>
              </w:rPr>
              <w:t>Географія</w:t>
            </w:r>
          </w:p>
        </w:tc>
        <w:tc>
          <w:tcPr>
            <w:tcW w:w="895"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rFonts w:ascii="Times New Roman" w:hAnsi="Times New Roman"/>
                <w:sz w:val="28"/>
                <w:szCs w:val="28"/>
                <w:lang w:val="uk-UA"/>
              </w:rPr>
            </w:pPr>
            <w:r>
              <w:rPr>
                <w:rFonts w:ascii="Times New Roman" w:hAnsi="Times New Roman"/>
                <w:sz w:val="28"/>
                <w:szCs w:val="28"/>
                <w:lang w:val="uk-UA"/>
              </w:rPr>
            </w:r>
          </w:p>
        </w:tc>
        <w:tc>
          <w:tcPr>
            <w:tcW w:w="90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sz w:val="28"/>
                <w:szCs w:val="28"/>
                <w:lang w:val="uk-UA"/>
              </w:rPr>
            </w:pPr>
            <w:r>
              <w:rPr>
                <w:rFonts w:ascii="Times New Roman" w:hAnsi="Times New Roman"/>
                <w:sz w:val="28"/>
                <w:szCs w:val="28"/>
                <w:lang w:val="uk-UA"/>
              </w:rPr>
            </w:r>
          </w:p>
        </w:tc>
        <w:tc>
          <w:tcPr>
            <w:tcW w:w="1185"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2</w:t>
            </w:r>
          </w:p>
        </w:tc>
        <w:tc>
          <w:tcPr>
            <w:tcW w:w="108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2</w:t>
            </w:r>
          </w:p>
        </w:tc>
        <w:tc>
          <w:tcPr>
            <w:tcW w:w="1081"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2</w:t>
            </w:r>
          </w:p>
        </w:tc>
        <w:tc>
          <w:tcPr>
            <w:tcW w:w="1137"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sz w:val="24"/>
                <w:szCs w:val="24"/>
              </w:rPr>
            </w:pPr>
            <w:r>
              <w:rPr>
                <w:rFonts w:ascii="Times New Roman" w:hAnsi="Times New Roman"/>
                <w:sz w:val="24"/>
                <w:szCs w:val="24"/>
                <w:lang w:val="uk-UA"/>
              </w:rPr>
              <w:t>6</w:t>
            </w:r>
          </w:p>
        </w:tc>
      </w:tr>
      <w:tr>
        <w:trPr>
          <w:trHeight w:val="269" w:hRule="atLeast"/>
        </w:trPr>
        <w:tc>
          <w:tcPr>
            <w:tcW w:w="2323" w:type="dxa"/>
            <w:vMerge w:val="continue"/>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b/>
                <w:sz w:val="24"/>
                <w:szCs w:val="24"/>
              </w:rPr>
            </w:pPr>
            <w:r>
              <w:rPr>
                <w:rFonts w:ascii="Times New Roman" w:hAnsi="Times New Roman"/>
                <w:b/>
                <w:sz w:val="24"/>
                <w:szCs w:val="24"/>
              </w:rPr>
            </w:r>
          </w:p>
        </w:tc>
        <w:tc>
          <w:tcPr>
            <w:tcW w:w="2377" w:type="dxa"/>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rPr>
            </w:pPr>
            <w:r>
              <w:rPr>
                <w:rFonts w:ascii="Times New Roman" w:hAnsi="Times New Roman"/>
                <w:sz w:val="24"/>
                <w:szCs w:val="24"/>
              </w:rPr>
              <w:t>Фізика</w:t>
            </w:r>
          </w:p>
        </w:tc>
        <w:tc>
          <w:tcPr>
            <w:tcW w:w="895"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rFonts w:ascii="Times New Roman" w:hAnsi="Times New Roman"/>
                <w:sz w:val="28"/>
                <w:szCs w:val="28"/>
                <w:lang w:val="uk-UA"/>
              </w:rPr>
            </w:pPr>
            <w:r>
              <w:rPr>
                <w:rFonts w:ascii="Times New Roman" w:hAnsi="Times New Roman"/>
                <w:sz w:val="28"/>
                <w:szCs w:val="28"/>
                <w:lang w:val="uk-UA"/>
              </w:rPr>
            </w:r>
          </w:p>
        </w:tc>
        <w:tc>
          <w:tcPr>
            <w:tcW w:w="90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sz w:val="28"/>
                <w:szCs w:val="28"/>
                <w:lang w:val="uk-UA"/>
              </w:rPr>
            </w:pPr>
            <w:r>
              <w:rPr>
                <w:rFonts w:ascii="Times New Roman" w:hAnsi="Times New Roman"/>
                <w:sz w:val="28"/>
                <w:szCs w:val="28"/>
                <w:lang w:val="uk-UA"/>
              </w:rPr>
            </w:r>
          </w:p>
        </w:tc>
        <w:tc>
          <w:tcPr>
            <w:tcW w:w="1185"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sz w:val="28"/>
                <w:szCs w:val="28"/>
                <w:lang w:val="uk-UA"/>
              </w:rPr>
            </w:pPr>
            <w:r>
              <w:rPr>
                <w:rFonts w:ascii="Times New Roman" w:hAnsi="Times New Roman"/>
                <w:sz w:val="28"/>
                <w:szCs w:val="28"/>
                <w:lang w:val="uk-UA"/>
              </w:rPr>
            </w:r>
          </w:p>
        </w:tc>
        <w:tc>
          <w:tcPr>
            <w:tcW w:w="108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2</w:t>
            </w:r>
          </w:p>
        </w:tc>
        <w:tc>
          <w:tcPr>
            <w:tcW w:w="1081"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2</w:t>
            </w:r>
          </w:p>
        </w:tc>
        <w:tc>
          <w:tcPr>
            <w:tcW w:w="1137"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sz w:val="24"/>
                <w:szCs w:val="24"/>
              </w:rPr>
            </w:pPr>
            <w:r>
              <w:rPr>
                <w:rFonts w:ascii="Times New Roman" w:hAnsi="Times New Roman"/>
                <w:sz w:val="24"/>
                <w:szCs w:val="24"/>
                <w:lang w:val="uk-UA"/>
              </w:rPr>
              <w:t>4</w:t>
            </w:r>
          </w:p>
        </w:tc>
      </w:tr>
      <w:tr>
        <w:trPr>
          <w:trHeight w:val="269" w:hRule="atLeast"/>
        </w:trPr>
        <w:tc>
          <w:tcPr>
            <w:tcW w:w="2323" w:type="dxa"/>
            <w:vMerge w:val="continue"/>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b/>
                <w:sz w:val="24"/>
                <w:szCs w:val="24"/>
              </w:rPr>
            </w:pPr>
            <w:r>
              <w:rPr>
                <w:rFonts w:ascii="Times New Roman" w:hAnsi="Times New Roman"/>
                <w:b/>
                <w:sz w:val="24"/>
                <w:szCs w:val="24"/>
              </w:rPr>
            </w:r>
          </w:p>
        </w:tc>
        <w:tc>
          <w:tcPr>
            <w:tcW w:w="2377" w:type="dxa"/>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rPr>
            </w:pPr>
            <w:r>
              <w:rPr>
                <w:rFonts w:ascii="Times New Roman" w:hAnsi="Times New Roman"/>
                <w:sz w:val="24"/>
                <w:szCs w:val="24"/>
              </w:rPr>
              <w:t>Хімія</w:t>
            </w:r>
          </w:p>
        </w:tc>
        <w:tc>
          <w:tcPr>
            <w:tcW w:w="895"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rFonts w:ascii="Times New Roman" w:hAnsi="Times New Roman"/>
                <w:sz w:val="28"/>
                <w:szCs w:val="28"/>
                <w:lang w:val="uk-UA"/>
              </w:rPr>
            </w:pPr>
            <w:r>
              <w:rPr>
                <w:rFonts w:ascii="Times New Roman" w:hAnsi="Times New Roman"/>
                <w:sz w:val="28"/>
                <w:szCs w:val="28"/>
                <w:lang w:val="uk-UA"/>
              </w:rPr>
            </w:r>
          </w:p>
        </w:tc>
        <w:tc>
          <w:tcPr>
            <w:tcW w:w="90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sz w:val="28"/>
                <w:szCs w:val="28"/>
                <w:lang w:val="uk-UA"/>
              </w:rPr>
            </w:pPr>
            <w:r>
              <w:rPr>
                <w:rFonts w:ascii="Times New Roman" w:hAnsi="Times New Roman"/>
                <w:sz w:val="28"/>
                <w:szCs w:val="28"/>
                <w:lang w:val="uk-UA"/>
              </w:rPr>
            </w:r>
          </w:p>
        </w:tc>
        <w:tc>
          <w:tcPr>
            <w:tcW w:w="1185"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sz w:val="28"/>
                <w:szCs w:val="28"/>
                <w:lang w:val="uk-UA"/>
              </w:rPr>
            </w:pPr>
            <w:r>
              <w:rPr>
                <w:rFonts w:ascii="Times New Roman" w:hAnsi="Times New Roman"/>
                <w:sz w:val="28"/>
                <w:szCs w:val="28"/>
                <w:lang w:val="uk-UA"/>
              </w:rPr>
            </w:r>
          </w:p>
        </w:tc>
        <w:tc>
          <w:tcPr>
            <w:tcW w:w="108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2</w:t>
            </w:r>
          </w:p>
        </w:tc>
        <w:tc>
          <w:tcPr>
            <w:tcW w:w="1081"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2</w:t>
            </w:r>
          </w:p>
        </w:tc>
        <w:tc>
          <w:tcPr>
            <w:tcW w:w="1137"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sz w:val="24"/>
                <w:szCs w:val="24"/>
              </w:rPr>
            </w:pPr>
            <w:r>
              <w:rPr>
                <w:rFonts w:ascii="Times New Roman" w:hAnsi="Times New Roman"/>
                <w:sz w:val="24"/>
                <w:szCs w:val="24"/>
                <w:lang w:val="uk-UA"/>
              </w:rPr>
              <w:t>4</w:t>
            </w:r>
          </w:p>
        </w:tc>
      </w:tr>
      <w:tr>
        <w:trPr>
          <w:trHeight w:val="269" w:hRule="atLeast"/>
        </w:trPr>
        <w:tc>
          <w:tcPr>
            <w:tcW w:w="2323" w:type="dxa"/>
            <w:vMerge w:val="restart"/>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rPr>
            </w:pPr>
            <w:r>
              <w:rPr>
                <w:rFonts w:ascii="Times New Roman" w:hAnsi="Times New Roman"/>
                <w:b/>
                <w:sz w:val="24"/>
                <w:szCs w:val="24"/>
              </w:rPr>
              <w:t>Соціальна і здоров’язбережу-вальна</w:t>
            </w:r>
          </w:p>
        </w:tc>
        <w:tc>
          <w:tcPr>
            <w:tcW w:w="2377" w:type="dxa"/>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rPr>
            </w:pPr>
            <w:r>
              <w:rPr>
                <w:rFonts w:ascii="Times New Roman" w:hAnsi="Times New Roman"/>
                <w:sz w:val="24"/>
                <w:szCs w:val="24"/>
              </w:rPr>
              <w:t>Здоров</w:t>
            </w:r>
            <w:r>
              <w:rPr>
                <w:rFonts w:ascii="Times New Roman" w:hAnsi="Times New Roman"/>
                <w:sz w:val="24"/>
                <w:szCs w:val="24"/>
                <w:lang w:val="uk-UA"/>
              </w:rPr>
              <w:t>’я, безпека та добробут</w:t>
            </w:r>
          </w:p>
        </w:tc>
        <w:tc>
          <w:tcPr>
            <w:tcW w:w="895"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1</w:t>
            </w:r>
          </w:p>
        </w:tc>
        <w:tc>
          <w:tcPr>
            <w:tcW w:w="90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1</w:t>
            </w:r>
          </w:p>
        </w:tc>
        <w:tc>
          <w:tcPr>
            <w:tcW w:w="1185"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1</w:t>
            </w:r>
          </w:p>
        </w:tc>
        <w:tc>
          <w:tcPr>
            <w:tcW w:w="108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1</w:t>
            </w:r>
          </w:p>
        </w:tc>
        <w:tc>
          <w:tcPr>
            <w:tcW w:w="1081"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1</w:t>
            </w:r>
          </w:p>
        </w:tc>
        <w:tc>
          <w:tcPr>
            <w:tcW w:w="1137"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sz w:val="24"/>
                <w:szCs w:val="24"/>
              </w:rPr>
            </w:pPr>
            <w:r>
              <w:rPr>
                <w:rFonts w:ascii="Times New Roman" w:hAnsi="Times New Roman"/>
                <w:sz w:val="24"/>
                <w:szCs w:val="24"/>
                <w:lang w:val="en-US"/>
              </w:rPr>
              <w:t>5</w:t>
            </w:r>
          </w:p>
        </w:tc>
      </w:tr>
      <w:tr>
        <w:trPr>
          <w:trHeight w:val="269" w:hRule="atLeast"/>
        </w:trPr>
        <w:tc>
          <w:tcPr>
            <w:tcW w:w="2323" w:type="dxa"/>
            <w:vMerge w:val="continue"/>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b/>
                <w:sz w:val="24"/>
                <w:szCs w:val="24"/>
              </w:rPr>
            </w:pPr>
            <w:r>
              <w:rPr>
                <w:rFonts w:ascii="Times New Roman" w:hAnsi="Times New Roman"/>
                <w:b/>
                <w:sz w:val="24"/>
                <w:szCs w:val="24"/>
              </w:rPr>
            </w:r>
          </w:p>
        </w:tc>
        <w:tc>
          <w:tcPr>
            <w:tcW w:w="2377" w:type="dxa"/>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rPr>
            </w:pPr>
            <w:r>
              <w:rPr>
                <w:rFonts w:ascii="Times New Roman" w:hAnsi="Times New Roman"/>
                <w:sz w:val="24"/>
                <w:szCs w:val="24"/>
              </w:rPr>
              <w:t>Підприємництво і фінансова грамотність</w:t>
            </w:r>
          </w:p>
        </w:tc>
        <w:tc>
          <w:tcPr>
            <w:tcW w:w="895"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rFonts w:ascii="Times New Roman" w:hAnsi="Times New Roman"/>
                <w:sz w:val="28"/>
                <w:szCs w:val="28"/>
                <w:lang w:val="uk-UA"/>
              </w:rPr>
            </w:pPr>
            <w:r>
              <w:rPr>
                <w:rFonts w:ascii="Times New Roman" w:hAnsi="Times New Roman"/>
                <w:sz w:val="28"/>
                <w:szCs w:val="28"/>
                <w:lang w:val="uk-UA"/>
              </w:rPr>
            </w:r>
          </w:p>
        </w:tc>
        <w:tc>
          <w:tcPr>
            <w:tcW w:w="90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sz w:val="28"/>
                <w:szCs w:val="28"/>
                <w:lang w:val="uk-UA"/>
              </w:rPr>
            </w:pPr>
            <w:r>
              <w:rPr>
                <w:rFonts w:ascii="Times New Roman" w:hAnsi="Times New Roman"/>
                <w:sz w:val="28"/>
                <w:szCs w:val="28"/>
                <w:lang w:val="uk-UA"/>
              </w:rPr>
            </w:r>
          </w:p>
        </w:tc>
        <w:tc>
          <w:tcPr>
            <w:tcW w:w="1185"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sz w:val="28"/>
                <w:szCs w:val="28"/>
                <w:lang w:val="uk-UA"/>
              </w:rPr>
            </w:pPr>
            <w:r>
              <w:rPr>
                <w:rFonts w:ascii="Times New Roman" w:hAnsi="Times New Roman"/>
                <w:sz w:val="28"/>
                <w:szCs w:val="28"/>
                <w:lang w:val="uk-UA"/>
              </w:rPr>
            </w:r>
          </w:p>
        </w:tc>
        <w:tc>
          <w:tcPr>
            <w:tcW w:w="108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sz w:val="28"/>
                <w:szCs w:val="28"/>
                <w:lang w:val="uk-UA"/>
              </w:rPr>
            </w:pPr>
            <w:r>
              <w:rPr>
                <w:rFonts w:ascii="Times New Roman" w:hAnsi="Times New Roman"/>
                <w:sz w:val="28"/>
                <w:szCs w:val="28"/>
                <w:lang w:val="uk-UA"/>
              </w:rPr>
            </w:r>
          </w:p>
        </w:tc>
        <w:tc>
          <w:tcPr>
            <w:tcW w:w="1081"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sz w:val="28"/>
                <w:szCs w:val="28"/>
                <w:lang w:val="uk-UA"/>
              </w:rPr>
            </w:pPr>
            <w:r>
              <w:rPr>
                <w:rFonts w:ascii="Times New Roman" w:hAnsi="Times New Roman"/>
                <w:sz w:val="28"/>
                <w:szCs w:val="28"/>
                <w:lang w:val="uk-UA"/>
              </w:rPr>
            </w:r>
          </w:p>
        </w:tc>
        <w:tc>
          <w:tcPr>
            <w:tcW w:w="1137" w:type="dxa"/>
            <w:tcBorders>
              <w:top w:val="single" w:sz="2" w:space="0" w:color="000001"/>
              <w:left w:val="single" w:sz="2" w:space="0" w:color="000001"/>
              <w:bottom w:val="single" w:sz="2" w:space="0" w:color="000001"/>
              <w:right w:val="single" w:sz="2" w:space="0" w:color="000001"/>
            </w:tcBorders>
            <w:shd w:fill="auto" w:val="clear"/>
          </w:tcPr>
          <w:p>
            <w:pPr>
              <w:pStyle w:val="Normal"/>
              <w:jc w:val="center"/>
              <w:rPr>
                <w:rFonts w:ascii="Times New Roman" w:hAnsi="Times New Roman"/>
                <w:sz w:val="20"/>
                <w:szCs w:val="20"/>
                <w:lang w:val="uk-UA"/>
              </w:rPr>
            </w:pPr>
            <w:r>
              <w:rPr>
                <w:rFonts w:ascii="Times New Roman" w:hAnsi="Times New Roman"/>
                <w:sz w:val="20"/>
                <w:szCs w:val="20"/>
                <w:lang w:val="uk-UA"/>
              </w:rPr>
            </w:r>
          </w:p>
          <w:p>
            <w:pPr>
              <w:pStyle w:val="Normal"/>
              <w:jc w:val="center"/>
              <w:rPr>
                <w:rFonts w:ascii="Times New Roman" w:hAnsi="Times New Roman"/>
                <w:sz w:val="20"/>
                <w:szCs w:val="20"/>
                <w:lang w:val="uk-UA"/>
              </w:rPr>
            </w:pPr>
            <w:r>
              <w:rPr>
                <w:rFonts w:ascii="Times New Roman" w:hAnsi="Times New Roman"/>
                <w:sz w:val="20"/>
                <w:szCs w:val="20"/>
                <w:lang w:val="uk-UA"/>
              </w:rPr>
            </w:r>
          </w:p>
          <w:p>
            <w:pPr>
              <w:pStyle w:val="Normal"/>
              <w:jc w:val="center"/>
              <w:rPr>
                <w:rFonts w:ascii="Times New Roman" w:hAnsi="Times New Roman"/>
                <w:sz w:val="20"/>
                <w:szCs w:val="20"/>
                <w:lang w:val="uk-UA"/>
              </w:rPr>
            </w:pPr>
            <w:r>
              <w:rPr>
                <w:rFonts w:ascii="Times New Roman" w:hAnsi="Times New Roman"/>
                <w:sz w:val="20"/>
                <w:szCs w:val="20"/>
                <w:lang w:val="uk-UA"/>
              </w:rPr>
            </w:r>
          </w:p>
          <w:p>
            <w:pPr>
              <w:pStyle w:val="Normal"/>
              <w:jc w:val="center"/>
              <w:rPr>
                <w:rFonts w:ascii="Times New Roman" w:hAnsi="Times New Roman"/>
                <w:sz w:val="20"/>
                <w:szCs w:val="20"/>
                <w:lang w:val="uk-UA"/>
              </w:rPr>
            </w:pPr>
            <w:r>
              <w:rPr>
                <w:rFonts w:ascii="Times New Roman" w:hAnsi="Times New Roman"/>
                <w:sz w:val="20"/>
                <w:szCs w:val="20"/>
                <w:lang w:val="uk-UA"/>
              </w:rPr>
            </w:r>
          </w:p>
          <w:p>
            <w:pPr>
              <w:pStyle w:val="Normal"/>
              <w:spacing w:before="0" w:after="160"/>
              <w:jc w:val="center"/>
              <w:rPr>
                <w:rFonts w:ascii="Times New Roman" w:hAnsi="Times New Roman"/>
                <w:sz w:val="20"/>
                <w:szCs w:val="20"/>
                <w:lang w:val="uk-UA"/>
              </w:rPr>
            </w:pPr>
            <w:r>
              <w:rPr>
                <w:rFonts w:ascii="Times New Roman" w:hAnsi="Times New Roman"/>
                <w:sz w:val="20"/>
                <w:szCs w:val="20"/>
                <w:lang w:val="uk-UA"/>
              </w:rPr>
            </w:r>
          </w:p>
        </w:tc>
      </w:tr>
      <w:tr>
        <w:trPr>
          <w:trHeight w:val="269" w:hRule="atLeast"/>
        </w:trPr>
        <w:tc>
          <w:tcPr>
            <w:tcW w:w="2323" w:type="dxa"/>
            <w:vMerge w:val="continue"/>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b/>
                <w:bCs/>
                <w:sz w:val="24"/>
                <w:szCs w:val="24"/>
              </w:rPr>
            </w:pPr>
            <w:r>
              <w:rPr>
                <w:rFonts w:ascii="Times New Roman" w:hAnsi="Times New Roman"/>
                <w:b/>
                <w:bCs/>
                <w:sz w:val="24"/>
                <w:szCs w:val="24"/>
              </w:rPr>
            </w:r>
          </w:p>
        </w:tc>
        <w:tc>
          <w:tcPr>
            <w:tcW w:w="2377" w:type="dxa"/>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rPr>
            </w:pPr>
            <w:r>
              <w:rPr>
                <w:rFonts w:ascii="Times New Roman" w:hAnsi="Times New Roman"/>
                <w:sz w:val="24"/>
                <w:szCs w:val="24"/>
                <w:lang w:val="uk-UA"/>
              </w:rPr>
              <w:t>Етика</w:t>
            </w:r>
          </w:p>
        </w:tc>
        <w:tc>
          <w:tcPr>
            <w:tcW w:w="895"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1</w:t>
            </w:r>
          </w:p>
        </w:tc>
        <w:tc>
          <w:tcPr>
            <w:tcW w:w="90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1</w:t>
            </w:r>
          </w:p>
        </w:tc>
        <w:tc>
          <w:tcPr>
            <w:tcW w:w="1185"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1</w:t>
            </w:r>
          </w:p>
        </w:tc>
        <w:tc>
          <w:tcPr>
            <w:tcW w:w="108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sz w:val="28"/>
                <w:szCs w:val="28"/>
                <w:lang w:val="uk-UA"/>
              </w:rPr>
            </w:pPr>
            <w:r>
              <w:rPr>
                <w:rFonts w:ascii="Times New Roman" w:hAnsi="Times New Roman"/>
                <w:sz w:val="28"/>
                <w:szCs w:val="28"/>
                <w:lang w:val="uk-UA"/>
              </w:rPr>
            </w:r>
          </w:p>
        </w:tc>
        <w:tc>
          <w:tcPr>
            <w:tcW w:w="1081"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sz w:val="28"/>
                <w:szCs w:val="28"/>
                <w:lang w:val="uk-UA"/>
              </w:rPr>
            </w:pPr>
            <w:r>
              <w:rPr>
                <w:rFonts w:ascii="Times New Roman" w:hAnsi="Times New Roman"/>
                <w:sz w:val="28"/>
                <w:szCs w:val="28"/>
                <w:lang w:val="uk-UA"/>
              </w:rPr>
            </w:r>
          </w:p>
        </w:tc>
        <w:tc>
          <w:tcPr>
            <w:tcW w:w="1137"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sz w:val="24"/>
                <w:szCs w:val="24"/>
              </w:rPr>
            </w:pPr>
            <w:r>
              <w:rPr>
                <w:rFonts w:ascii="Times New Roman" w:hAnsi="Times New Roman"/>
                <w:sz w:val="24"/>
                <w:szCs w:val="24"/>
                <w:lang w:val="uk-UA"/>
              </w:rPr>
              <w:t>3</w:t>
            </w:r>
          </w:p>
        </w:tc>
      </w:tr>
      <w:tr>
        <w:trPr>
          <w:trHeight w:val="286" w:hRule="atLeast"/>
        </w:trPr>
        <w:tc>
          <w:tcPr>
            <w:tcW w:w="2323" w:type="dxa"/>
            <w:vMerge w:val="restart"/>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rPr>
            </w:pPr>
            <w:r>
              <w:rPr>
                <w:rFonts w:ascii="Times New Roman" w:hAnsi="Times New Roman"/>
                <w:b/>
                <w:sz w:val="24"/>
                <w:szCs w:val="24"/>
              </w:rPr>
              <w:t>Громадянська та історична</w:t>
            </w:r>
          </w:p>
        </w:tc>
        <w:tc>
          <w:tcPr>
            <w:tcW w:w="2377" w:type="dxa"/>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rPr>
            </w:pPr>
            <w:r>
              <w:rPr>
                <w:rFonts w:ascii="Times New Roman" w:hAnsi="Times New Roman"/>
                <w:sz w:val="24"/>
                <w:szCs w:val="24"/>
                <w:lang w:val="uk-UA"/>
              </w:rPr>
              <w:t>Досліджуємо історію і суспільство</w:t>
            </w:r>
          </w:p>
        </w:tc>
        <w:tc>
          <w:tcPr>
            <w:tcW w:w="895"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1</w:t>
            </w:r>
          </w:p>
        </w:tc>
        <w:tc>
          <w:tcPr>
            <w:tcW w:w="90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1</w:t>
            </w:r>
          </w:p>
        </w:tc>
        <w:tc>
          <w:tcPr>
            <w:tcW w:w="1185"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sz w:val="28"/>
                <w:szCs w:val="28"/>
                <w:lang w:val="uk-UA"/>
              </w:rPr>
            </w:pPr>
            <w:r>
              <w:rPr>
                <w:rFonts w:ascii="Times New Roman" w:hAnsi="Times New Roman"/>
                <w:sz w:val="28"/>
                <w:szCs w:val="28"/>
                <w:lang w:val="uk-UA"/>
              </w:rPr>
              <w:t>2</w:t>
            </w:r>
          </w:p>
        </w:tc>
        <w:tc>
          <w:tcPr>
            <w:tcW w:w="108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sz w:val="28"/>
                <w:szCs w:val="28"/>
                <w:lang w:val="uk-UA"/>
              </w:rPr>
            </w:pPr>
            <w:r>
              <w:rPr>
                <w:rFonts w:ascii="Times New Roman" w:hAnsi="Times New Roman"/>
                <w:sz w:val="28"/>
                <w:szCs w:val="28"/>
                <w:lang w:val="uk-UA"/>
              </w:rPr>
            </w:r>
          </w:p>
        </w:tc>
        <w:tc>
          <w:tcPr>
            <w:tcW w:w="1081"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sz w:val="28"/>
                <w:szCs w:val="28"/>
                <w:lang w:val="uk-UA"/>
              </w:rPr>
            </w:pPr>
            <w:r>
              <w:rPr>
                <w:rFonts w:ascii="Times New Roman" w:hAnsi="Times New Roman"/>
                <w:sz w:val="28"/>
                <w:szCs w:val="28"/>
                <w:lang w:val="uk-UA"/>
              </w:rPr>
            </w:r>
          </w:p>
        </w:tc>
        <w:tc>
          <w:tcPr>
            <w:tcW w:w="1137"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sz w:val="24"/>
                <w:szCs w:val="24"/>
              </w:rPr>
            </w:pPr>
            <w:r>
              <w:rPr>
                <w:rFonts w:ascii="Times New Roman" w:hAnsi="Times New Roman"/>
                <w:sz w:val="24"/>
                <w:szCs w:val="24"/>
                <w:lang w:val="uk-UA"/>
              </w:rPr>
              <w:t>4</w:t>
            </w:r>
          </w:p>
        </w:tc>
      </w:tr>
      <w:tr>
        <w:trPr>
          <w:trHeight w:val="286" w:hRule="atLeast"/>
        </w:trPr>
        <w:tc>
          <w:tcPr>
            <w:tcW w:w="2323" w:type="dxa"/>
            <w:vMerge w:val="continue"/>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b/>
                <w:bCs/>
                <w:sz w:val="24"/>
                <w:szCs w:val="24"/>
              </w:rPr>
            </w:pPr>
            <w:r>
              <w:rPr>
                <w:rFonts w:ascii="Times New Roman" w:hAnsi="Times New Roman"/>
                <w:b/>
                <w:bCs/>
                <w:sz w:val="24"/>
                <w:szCs w:val="24"/>
              </w:rPr>
            </w:r>
          </w:p>
        </w:tc>
        <w:tc>
          <w:tcPr>
            <w:tcW w:w="2377" w:type="dxa"/>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rPr>
            </w:pPr>
            <w:r>
              <w:rPr>
                <w:rFonts w:ascii="Times New Roman" w:hAnsi="Times New Roman"/>
                <w:sz w:val="24"/>
                <w:szCs w:val="24"/>
              </w:rPr>
              <w:t>Україна і світ: вступ до історії  та громадянської освіти</w:t>
            </w:r>
          </w:p>
        </w:tc>
        <w:tc>
          <w:tcPr>
            <w:tcW w:w="895"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rFonts w:ascii="Times New Roman" w:hAnsi="Times New Roman"/>
                <w:sz w:val="28"/>
                <w:szCs w:val="28"/>
                <w:lang w:val="uk-UA"/>
              </w:rPr>
            </w:pPr>
            <w:r>
              <w:rPr>
                <w:rFonts w:ascii="Times New Roman" w:hAnsi="Times New Roman"/>
                <w:sz w:val="28"/>
                <w:szCs w:val="28"/>
                <w:lang w:val="uk-UA"/>
              </w:rPr>
            </w:r>
          </w:p>
        </w:tc>
        <w:tc>
          <w:tcPr>
            <w:tcW w:w="90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sz w:val="28"/>
                <w:szCs w:val="28"/>
                <w:lang w:val="uk-UA"/>
              </w:rPr>
            </w:pPr>
            <w:r>
              <w:rPr>
                <w:rFonts w:ascii="Times New Roman" w:hAnsi="Times New Roman"/>
                <w:sz w:val="28"/>
                <w:szCs w:val="28"/>
                <w:lang w:val="uk-UA"/>
              </w:rPr>
            </w:r>
          </w:p>
        </w:tc>
        <w:tc>
          <w:tcPr>
            <w:tcW w:w="1185"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1</w:t>
            </w:r>
          </w:p>
        </w:tc>
        <w:tc>
          <w:tcPr>
            <w:tcW w:w="108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1</w:t>
            </w:r>
          </w:p>
        </w:tc>
        <w:tc>
          <w:tcPr>
            <w:tcW w:w="1081"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1</w:t>
            </w:r>
          </w:p>
        </w:tc>
        <w:tc>
          <w:tcPr>
            <w:tcW w:w="1137"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sz w:val="24"/>
                <w:szCs w:val="24"/>
              </w:rPr>
            </w:pPr>
            <w:r>
              <w:rPr>
                <w:rFonts w:ascii="Times New Roman" w:hAnsi="Times New Roman"/>
                <w:sz w:val="24"/>
                <w:szCs w:val="24"/>
                <w:lang w:val="uk-UA"/>
              </w:rPr>
              <w:t>3</w:t>
            </w:r>
          </w:p>
        </w:tc>
      </w:tr>
      <w:tr>
        <w:trPr>
          <w:trHeight w:val="286" w:hRule="atLeast"/>
        </w:trPr>
        <w:tc>
          <w:tcPr>
            <w:tcW w:w="2323" w:type="dxa"/>
            <w:vMerge w:val="continue"/>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b/>
                <w:bCs/>
                <w:sz w:val="24"/>
                <w:szCs w:val="24"/>
              </w:rPr>
            </w:pPr>
            <w:r>
              <w:rPr>
                <w:rFonts w:ascii="Times New Roman" w:hAnsi="Times New Roman"/>
                <w:b/>
                <w:bCs/>
                <w:sz w:val="24"/>
                <w:szCs w:val="24"/>
              </w:rPr>
            </w:r>
          </w:p>
        </w:tc>
        <w:tc>
          <w:tcPr>
            <w:tcW w:w="2377" w:type="dxa"/>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rPr>
            </w:pPr>
            <w:r>
              <w:rPr>
                <w:rFonts w:ascii="Times New Roman" w:hAnsi="Times New Roman"/>
                <w:sz w:val="24"/>
                <w:szCs w:val="24"/>
              </w:rPr>
              <w:t>Історія України</w:t>
            </w:r>
          </w:p>
        </w:tc>
        <w:tc>
          <w:tcPr>
            <w:tcW w:w="895"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rFonts w:ascii="Times New Roman" w:hAnsi="Times New Roman"/>
                <w:sz w:val="28"/>
                <w:szCs w:val="28"/>
                <w:lang w:val="uk-UA"/>
              </w:rPr>
            </w:pPr>
            <w:r>
              <w:rPr>
                <w:rFonts w:ascii="Times New Roman" w:hAnsi="Times New Roman"/>
                <w:sz w:val="28"/>
                <w:szCs w:val="28"/>
                <w:lang w:val="uk-UA"/>
              </w:rPr>
            </w:r>
          </w:p>
        </w:tc>
        <w:tc>
          <w:tcPr>
            <w:tcW w:w="90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sz w:val="28"/>
                <w:szCs w:val="28"/>
                <w:lang w:val="uk-UA"/>
              </w:rPr>
            </w:pPr>
            <w:r>
              <w:rPr>
                <w:rFonts w:ascii="Times New Roman" w:hAnsi="Times New Roman"/>
                <w:sz w:val="28"/>
                <w:szCs w:val="28"/>
                <w:lang w:val="uk-UA"/>
              </w:rPr>
            </w:r>
          </w:p>
        </w:tc>
        <w:tc>
          <w:tcPr>
            <w:tcW w:w="1185"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1</w:t>
            </w:r>
          </w:p>
        </w:tc>
        <w:tc>
          <w:tcPr>
            <w:tcW w:w="108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1</w:t>
            </w:r>
          </w:p>
        </w:tc>
        <w:tc>
          <w:tcPr>
            <w:tcW w:w="1081"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1</w:t>
            </w:r>
          </w:p>
        </w:tc>
        <w:tc>
          <w:tcPr>
            <w:tcW w:w="1137"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sz w:val="24"/>
                <w:szCs w:val="24"/>
              </w:rPr>
            </w:pPr>
            <w:r>
              <w:rPr>
                <w:rFonts w:ascii="Times New Roman" w:hAnsi="Times New Roman"/>
                <w:sz w:val="24"/>
                <w:szCs w:val="24"/>
                <w:lang w:val="uk-UA"/>
              </w:rPr>
              <w:t>3</w:t>
            </w:r>
          </w:p>
        </w:tc>
      </w:tr>
      <w:tr>
        <w:trPr>
          <w:trHeight w:val="286" w:hRule="atLeast"/>
        </w:trPr>
        <w:tc>
          <w:tcPr>
            <w:tcW w:w="2323" w:type="dxa"/>
            <w:vMerge w:val="continue"/>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b/>
                <w:bCs/>
                <w:sz w:val="24"/>
                <w:szCs w:val="24"/>
              </w:rPr>
            </w:pPr>
            <w:r>
              <w:rPr>
                <w:rFonts w:ascii="Times New Roman" w:hAnsi="Times New Roman"/>
                <w:b/>
                <w:bCs/>
                <w:sz w:val="24"/>
                <w:szCs w:val="24"/>
              </w:rPr>
            </w:r>
          </w:p>
        </w:tc>
        <w:tc>
          <w:tcPr>
            <w:tcW w:w="2377" w:type="dxa"/>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rPr>
            </w:pPr>
            <w:r>
              <w:rPr>
                <w:rFonts w:ascii="Times New Roman" w:hAnsi="Times New Roman"/>
                <w:sz w:val="24"/>
                <w:szCs w:val="24"/>
              </w:rPr>
              <w:t>Всесвітня історія</w:t>
            </w:r>
          </w:p>
        </w:tc>
        <w:tc>
          <w:tcPr>
            <w:tcW w:w="895"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rFonts w:ascii="Times New Roman" w:hAnsi="Times New Roman"/>
                <w:sz w:val="28"/>
                <w:szCs w:val="28"/>
                <w:lang w:val="uk-UA"/>
              </w:rPr>
            </w:pPr>
            <w:r>
              <w:rPr>
                <w:rFonts w:ascii="Times New Roman" w:hAnsi="Times New Roman"/>
                <w:sz w:val="28"/>
                <w:szCs w:val="28"/>
                <w:lang w:val="uk-UA"/>
              </w:rPr>
            </w:r>
          </w:p>
        </w:tc>
        <w:tc>
          <w:tcPr>
            <w:tcW w:w="90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sz w:val="28"/>
                <w:szCs w:val="28"/>
                <w:lang w:val="uk-UA"/>
              </w:rPr>
            </w:pPr>
            <w:r>
              <w:rPr>
                <w:rFonts w:ascii="Times New Roman" w:hAnsi="Times New Roman"/>
                <w:sz w:val="28"/>
                <w:szCs w:val="28"/>
                <w:lang w:val="uk-UA"/>
              </w:rPr>
            </w:r>
          </w:p>
        </w:tc>
        <w:tc>
          <w:tcPr>
            <w:tcW w:w="1185"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rPr>
            </w:r>
          </w:p>
        </w:tc>
        <w:tc>
          <w:tcPr>
            <w:tcW w:w="108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1</w:t>
            </w:r>
          </w:p>
        </w:tc>
        <w:tc>
          <w:tcPr>
            <w:tcW w:w="1081"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1</w:t>
            </w:r>
          </w:p>
        </w:tc>
        <w:tc>
          <w:tcPr>
            <w:tcW w:w="1137"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sz w:val="24"/>
                <w:szCs w:val="24"/>
              </w:rPr>
            </w:pPr>
            <w:r>
              <w:rPr>
                <w:rFonts w:ascii="Times New Roman" w:hAnsi="Times New Roman"/>
                <w:sz w:val="24"/>
                <w:szCs w:val="24"/>
                <w:lang w:val="uk-UA"/>
              </w:rPr>
              <w:t>2</w:t>
            </w:r>
          </w:p>
        </w:tc>
      </w:tr>
      <w:tr>
        <w:trPr>
          <w:trHeight w:val="286" w:hRule="atLeast"/>
        </w:trPr>
        <w:tc>
          <w:tcPr>
            <w:tcW w:w="2323" w:type="dxa"/>
            <w:vMerge w:val="continue"/>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b/>
                <w:bCs/>
                <w:sz w:val="24"/>
                <w:szCs w:val="24"/>
              </w:rPr>
            </w:pPr>
            <w:r>
              <w:rPr>
                <w:rFonts w:ascii="Times New Roman" w:hAnsi="Times New Roman"/>
                <w:b/>
                <w:bCs/>
                <w:sz w:val="24"/>
                <w:szCs w:val="24"/>
              </w:rPr>
            </w:r>
          </w:p>
        </w:tc>
        <w:tc>
          <w:tcPr>
            <w:tcW w:w="2377" w:type="dxa"/>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rPr>
            </w:pPr>
            <w:r>
              <w:rPr>
                <w:rFonts w:ascii="Times New Roman" w:hAnsi="Times New Roman"/>
                <w:sz w:val="24"/>
                <w:szCs w:val="24"/>
              </w:rPr>
              <w:t>Громадянська освіта</w:t>
            </w:r>
          </w:p>
        </w:tc>
        <w:tc>
          <w:tcPr>
            <w:tcW w:w="895"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rFonts w:ascii="Times New Roman" w:hAnsi="Times New Roman"/>
                <w:sz w:val="28"/>
                <w:szCs w:val="28"/>
                <w:lang w:val="uk-UA"/>
              </w:rPr>
            </w:pPr>
            <w:r>
              <w:rPr>
                <w:rFonts w:ascii="Times New Roman" w:hAnsi="Times New Roman"/>
                <w:sz w:val="28"/>
                <w:szCs w:val="28"/>
                <w:lang w:val="uk-UA"/>
              </w:rPr>
            </w:r>
          </w:p>
        </w:tc>
        <w:tc>
          <w:tcPr>
            <w:tcW w:w="90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sz w:val="28"/>
                <w:szCs w:val="28"/>
                <w:lang w:val="uk-UA"/>
              </w:rPr>
            </w:pPr>
            <w:r>
              <w:rPr>
                <w:rFonts w:ascii="Times New Roman" w:hAnsi="Times New Roman"/>
                <w:sz w:val="28"/>
                <w:szCs w:val="28"/>
                <w:lang w:val="uk-UA"/>
              </w:rPr>
            </w:r>
          </w:p>
        </w:tc>
        <w:tc>
          <w:tcPr>
            <w:tcW w:w="1185"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sz w:val="28"/>
                <w:szCs w:val="28"/>
                <w:lang w:val="uk-UA"/>
              </w:rPr>
            </w:pPr>
            <w:r>
              <w:rPr>
                <w:rFonts w:ascii="Times New Roman" w:hAnsi="Times New Roman"/>
                <w:sz w:val="28"/>
                <w:szCs w:val="28"/>
                <w:lang w:val="uk-UA"/>
              </w:rPr>
            </w:r>
          </w:p>
        </w:tc>
        <w:tc>
          <w:tcPr>
            <w:tcW w:w="108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sz w:val="28"/>
                <w:szCs w:val="28"/>
                <w:lang w:val="uk-UA"/>
              </w:rPr>
            </w:pPr>
            <w:r>
              <w:rPr>
                <w:rFonts w:ascii="Times New Roman" w:hAnsi="Times New Roman"/>
                <w:sz w:val="28"/>
                <w:szCs w:val="28"/>
                <w:lang w:val="uk-UA"/>
              </w:rPr>
            </w:r>
          </w:p>
        </w:tc>
        <w:tc>
          <w:tcPr>
            <w:tcW w:w="1081"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sz w:val="28"/>
                <w:szCs w:val="28"/>
                <w:lang w:val="uk-UA"/>
              </w:rPr>
            </w:pPr>
            <w:r>
              <w:rPr>
                <w:rFonts w:ascii="Times New Roman" w:hAnsi="Times New Roman"/>
                <w:sz w:val="28"/>
                <w:szCs w:val="28"/>
                <w:lang w:val="uk-UA"/>
              </w:rPr>
            </w:r>
          </w:p>
        </w:tc>
        <w:tc>
          <w:tcPr>
            <w:tcW w:w="1137"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rFonts w:ascii="Times New Roman" w:hAnsi="Times New Roman"/>
                <w:sz w:val="24"/>
                <w:szCs w:val="24"/>
                <w:lang w:val="uk-UA"/>
              </w:rPr>
            </w:pPr>
            <w:r>
              <w:rPr>
                <w:rFonts w:ascii="Times New Roman" w:hAnsi="Times New Roman"/>
                <w:sz w:val="24"/>
                <w:szCs w:val="24"/>
                <w:lang w:val="uk-UA"/>
              </w:rPr>
            </w:r>
          </w:p>
        </w:tc>
      </w:tr>
      <w:tr>
        <w:trPr>
          <w:trHeight w:val="286" w:hRule="atLeast"/>
        </w:trPr>
        <w:tc>
          <w:tcPr>
            <w:tcW w:w="2323" w:type="dxa"/>
            <w:vMerge w:val="continue"/>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b/>
                <w:bCs/>
                <w:sz w:val="24"/>
                <w:szCs w:val="24"/>
              </w:rPr>
            </w:pPr>
            <w:r>
              <w:rPr>
                <w:rFonts w:ascii="Times New Roman" w:hAnsi="Times New Roman"/>
                <w:b/>
                <w:bCs/>
                <w:sz w:val="24"/>
                <w:szCs w:val="24"/>
              </w:rPr>
            </w:r>
          </w:p>
        </w:tc>
        <w:tc>
          <w:tcPr>
            <w:tcW w:w="2377" w:type="dxa"/>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rPr>
            </w:pPr>
            <w:r>
              <w:rPr>
                <w:rFonts w:ascii="Times New Roman" w:hAnsi="Times New Roman"/>
                <w:sz w:val="24"/>
                <w:szCs w:val="24"/>
              </w:rPr>
              <w:t>Правознавство</w:t>
            </w:r>
          </w:p>
        </w:tc>
        <w:tc>
          <w:tcPr>
            <w:tcW w:w="895"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1/1</w:t>
            </w:r>
          </w:p>
        </w:tc>
        <w:tc>
          <w:tcPr>
            <w:tcW w:w="90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1</w:t>
            </w:r>
          </w:p>
        </w:tc>
        <w:tc>
          <w:tcPr>
            <w:tcW w:w="1185"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1/1</w:t>
            </w:r>
          </w:p>
        </w:tc>
        <w:tc>
          <w:tcPr>
            <w:tcW w:w="108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1/1</w:t>
            </w:r>
          </w:p>
        </w:tc>
        <w:tc>
          <w:tcPr>
            <w:tcW w:w="1081"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1/1</w:t>
            </w:r>
          </w:p>
        </w:tc>
        <w:tc>
          <w:tcPr>
            <w:tcW w:w="1137"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sz w:val="24"/>
                <w:szCs w:val="24"/>
              </w:rPr>
            </w:pPr>
            <w:r>
              <w:rPr>
                <w:rFonts w:ascii="Times New Roman" w:hAnsi="Times New Roman"/>
                <w:sz w:val="24"/>
                <w:szCs w:val="24"/>
                <w:lang w:val="uk-UA"/>
              </w:rPr>
              <w:t>5/4</w:t>
            </w:r>
          </w:p>
        </w:tc>
      </w:tr>
      <w:tr>
        <w:trPr>
          <w:trHeight w:val="286" w:hRule="atLeast"/>
        </w:trPr>
        <w:tc>
          <w:tcPr>
            <w:tcW w:w="2323" w:type="dxa"/>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rPr>
            </w:pPr>
            <w:r>
              <w:rPr>
                <w:rFonts w:ascii="Times New Roman" w:hAnsi="Times New Roman"/>
                <w:b/>
                <w:sz w:val="24"/>
                <w:szCs w:val="24"/>
              </w:rPr>
              <w:t>Інформатична</w:t>
            </w:r>
          </w:p>
        </w:tc>
        <w:tc>
          <w:tcPr>
            <w:tcW w:w="2377" w:type="dxa"/>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rPr>
            </w:pPr>
            <w:r>
              <w:rPr>
                <w:rFonts w:ascii="Times New Roman" w:hAnsi="Times New Roman"/>
                <w:sz w:val="24"/>
                <w:szCs w:val="24"/>
                <w:lang w:val="uk-UA"/>
              </w:rPr>
              <w:t>Інформатика</w:t>
            </w:r>
          </w:p>
        </w:tc>
        <w:tc>
          <w:tcPr>
            <w:tcW w:w="895"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en-US"/>
              </w:rPr>
              <w:t>1</w:t>
            </w:r>
            <w:r>
              <w:rPr>
                <w:rFonts w:ascii="Times New Roman" w:hAnsi="Times New Roman"/>
                <w:sz w:val="28"/>
                <w:szCs w:val="28"/>
                <w:lang w:val="uk-UA"/>
              </w:rPr>
              <w:t>/</w:t>
            </w:r>
            <w:r>
              <w:rPr>
                <w:rFonts w:ascii="Times New Roman" w:hAnsi="Times New Roman"/>
                <w:sz w:val="28"/>
                <w:szCs w:val="28"/>
                <w:lang w:val="en-US"/>
              </w:rPr>
              <w:t>1</w:t>
            </w:r>
          </w:p>
        </w:tc>
        <w:tc>
          <w:tcPr>
            <w:tcW w:w="900" w:type="dxa"/>
            <w:tcBorders>
              <w:top w:val="single" w:sz="2" w:space="0" w:color="000001"/>
              <w:left w:val="single" w:sz="2" w:space="0" w:color="000001"/>
              <w:bottom w:val="single" w:sz="2" w:space="0" w:color="000001"/>
            </w:tcBorders>
            <w:shd w:fill="auto" w:val="clear"/>
          </w:tcPr>
          <w:p>
            <w:pPr>
              <w:pStyle w:val="Normal"/>
              <w:spacing w:before="0" w:after="160"/>
              <w:jc w:val="center"/>
              <w:rPr>
                <w:lang w:val="en-US"/>
              </w:rPr>
            </w:pPr>
            <w:r>
              <w:rPr>
                <w:lang w:val="en-US"/>
              </w:rPr>
              <w:t>1`</w:t>
            </w:r>
          </w:p>
        </w:tc>
        <w:tc>
          <w:tcPr>
            <w:tcW w:w="1185"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en-US"/>
              </w:rPr>
              <w:t>1/1</w:t>
            </w:r>
          </w:p>
        </w:tc>
        <w:tc>
          <w:tcPr>
            <w:tcW w:w="108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1/1</w:t>
            </w:r>
          </w:p>
        </w:tc>
        <w:tc>
          <w:tcPr>
            <w:tcW w:w="1081"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1/1</w:t>
            </w:r>
          </w:p>
        </w:tc>
        <w:tc>
          <w:tcPr>
            <w:tcW w:w="1137"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sz w:val="24"/>
                <w:szCs w:val="24"/>
              </w:rPr>
            </w:pPr>
            <w:r>
              <w:rPr>
                <w:rFonts w:ascii="Times New Roman" w:hAnsi="Times New Roman"/>
                <w:sz w:val="24"/>
                <w:szCs w:val="24"/>
                <w:lang w:val="en-US"/>
              </w:rPr>
              <w:t>5</w:t>
            </w:r>
            <w:r>
              <w:rPr>
                <w:rFonts w:ascii="Times New Roman" w:hAnsi="Times New Roman"/>
                <w:sz w:val="24"/>
                <w:szCs w:val="24"/>
                <w:lang w:val="uk-UA"/>
              </w:rPr>
              <w:t>/</w:t>
            </w:r>
            <w:r>
              <w:rPr>
                <w:rFonts w:ascii="Times New Roman" w:hAnsi="Times New Roman"/>
                <w:sz w:val="24"/>
                <w:szCs w:val="24"/>
                <w:lang w:val="en-US"/>
              </w:rPr>
              <w:t>4</w:t>
            </w:r>
          </w:p>
        </w:tc>
      </w:tr>
      <w:tr>
        <w:trPr>
          <w:trHeight w:val="269" w:hRule="atLeast"/>
        </w:trPr>
        <w:tc>
          <w:tcPr>
            <w:tcW w:w="2323" w:type="dxa"/>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rPr>
            </w:pPr>
            <w:r>
              <w:rPr>
                <w:rFonts w:ascii="Times New Roman" w:hAnsi="Times New Roman"/>
                <w:b/>
                <w:bCs/>
                <w:sz w:val="24"/>
                <w:szCs w:val="24"/>
                <w:lang w:val="uk-UA"/>
              </w:rPr>
              <w:t>Технологічна</w:t>
            </w:r>
          </w:p>
        </w:tc>
        <w:tc>
          <w:tcPr>
            <w:tcW w:w="2377" w:type="dxa"/>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rPr>
            </w:pPr>
            <w:r>
              <w:rPr>
                <w:rFonts w:ascii="Times New Roman" w:hAnsi="Times New Roman"/>
                <w:sz w:val="24"/>
                <w:szCs w:val="24"/>
                <w:lang w:val="uk-UA"/>
              </w:rPr>
              <w:t>Технології</w:t>
            </w:r>
          </w:p>
        </w:tc>
        <w:tc>
          <w:tcPr>
            <w:tcW w:w="895"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2</w:t>
            </w:r>
          </w:p>
        </w:tc>
        <w:tc>
          <w:tcPr>
            <w:tcW w:w="90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2</w:t>
            </w:r>
          </w:p>
        </w:tc>
        <w:tc>
          <w:tcPr>
            <w:tcW w:w="1185"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2/</w:t>
            </w:r>
            <w:r>
              <w:rPr>
                <w:rFonts w:ascii="Times New Roman" w:hAnsi="Times New Roman"/>
                <w:sz w:val="28"/>
                <w:szCs w:val="28"/>
                <w:lang w:val="en-US"/>
              </w:rPr>
              <w:t>2</w:t>
            </w:r>
          </w:p>
        </w:tc>
        <w:tc>
          <w:tcPr>
            <w:tcW w:w="108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lang w:val="en-US"/>
              </w:rPr>
            </w:pPr>
            <w:r>
              <w:rPr>
                <w:rFonts w:ascii="Times New Roman" w:hAnsi="Times New Roman"/>
                <w:lang w:val="en-US"/>
              </w:rPr>
              <w:t>1</w:t>
            </w:r>
          </w:p>
        </w:tc>
        <w:tc>
          <w:tcPr>
            <w:tcW w:w="1081"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lang w:val="en-US"/>
              </w:rPr>
            </w:pPr>
            <w:r>
              <w:rPr>
                <w:rFonts w:ascii="Times New Roman" w:hAnsi="Times New Roman"/>
                <w:lang w:val="en-US"/>
              </w:rPr>
              <w:t>1</w:t>
            </w:r>
          </w:p>
        </w:tc>
        <w:tc>
          <w:tcPr>
            <w:tcW w:w="1137"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rFonts w:ascii="Times New Roman" w:hAnsi="Times New Roman"/>
                <w:sz w:val="24"/>
                <w:szCs w:val="24"/>
              </w:rPr>
            </w:pPr>
            <w:r>
              <w:rPr>
                <w:rFonts w:ascii="Times New Roman" w:hAnsi="Times New Roman"/>
                <w:sz w:val="24"/>
                <w:szCs w:val="24"/>
                <w:lang w:val="en-US"/>
              </w:rPr>
              <w:t>8/3</w:t>
            </w:r>
          </w:p>
        </w:tc>
      </w:tr>
      <w:tr>
        <w:trPr>
          <w:trHeight w:val="269" w:hRule="atLeast"/>
        </w:trPr>
        <w:tc>
          <w:tcPr>
            <w:tcW w:w="2323" w:type="dxa"/>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rPr>
            </w:pPr>
            <w:r>
              <w:rPr>
                <w:rFonts w:ascii="Times New Roman" w:hAnsi="Times New Roman"/>
                <w:b/>
                <w:bCs/>
                <w:sz w:val="24"/>
                <w:szCs w:val="24"/>
                <w:lang w:val="uk-UA"/>
              </w:rPr>
              <w:t>Мистецька</w:t>
            </w:r>
          </w:p>
        </w:tc>
        <w:tc>
          <w:tcPr>
            <w:tcW w:w="2377" w:type="dxa"/>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rPr>
            </w:pPr>
            <w:r>
              <w:rPr>
                <w:rFonts w:ascii="Times New Roman" w:hAnsi="Times New Roman"/>
                <w:sz w:val="24"/>
                <w:szCs w:val="24"/>
                <w:lang w:val="uk-UA"/>
              </w:rPr>
              <w:t>Мистецтво</w:t>
            </w:r>
          </w:p>
        </w:tc>
        <w:tc>
          <w:tcPr>
            <w:tcW w:w="895"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rFonts w:ascii="Times New Roman" w:hAnsi="Times New Roman"/>
                <w:lang w:val="en-US"/>
              </w:rPr>
            </w:pPr>
            <w:r>
              <w:rPr>
                <w:rFonts w:ascii="Times New Roman" w:hAnsi="Times New Roman"/>
                <w:lang w:val="en-US"/>
              </w:rPr>
              <w:t>2</w:t>
            </w:r>
          </w:p>
        </w:tc>
        <w:tc>
          <w:tcPr>
            <w:tcW w:w="90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lang w:val="en-US"/>
              </w:rPr>
            </w:pPr>
            <w:r>
              <w:rPr>
                <w:rFonts w:ascii="Times New Roman" w:hAnsi="Times New Roman"/>
                <w:lang w:val="en-US"/>
              </w:rPr>
              <w:t>2</w:t>
            </w:r>
          </w:p>
        </w:tc>
        <w:tc>
          <w:tcPr>
            <w:tcW w:w="1185"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lang w:val="en-US"/>
              </w:rPr>
            </w:pPr>
            <w:r>
              <w:rPr>
                <w:rFonts w:ascii="Times New Roman" w:hAnsi="Times New Roman"/>
                <w:lang w:val="en-US"/>
              </w:rPr>
              <w:t>2</w:t>
            </w:r>
          </w:p>
        </w:tc>
        <w:tc>
          <w:tcPr>
            <w:tcW w:w="108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lang w:val="en-US"/>
              </w:rPr>
            </w:pPr>
            <w:r>
              <w:rPr>
                <w:rFonts w:ascii="Times New Roman" w:hAnsi="Times New Roman"/>
                <w:lang w:val="en-US"/>
              </w:rPr>
              <w:t>2</w:t>
            </w:r>
          </w:p>
        </w:tc>
        <w:tc>
          <w:tcPr>
            <w:tcW w:w="1081"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lang w:val="en-US"/>
              </w:rPr>
            </w:pPr>
            <w:r>
              <w:rPr>
                <w:rFonts w:ascii="Times New Roman" w:hAnsi="Times New Roman"/>
                <w:lang w:val="en-US"/>
              </w:rPr>
              <w:t>2</w:t>
            </w:r>
          </w:p>
        </w:tc>
        <w:tc>
          <w:tcPr>
            <w:tcW w:w="1137"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rFonts w:ascii="Times New Roman" w:hAnsi="Times New Roman"/>
                <w:sz w:val="24"/>
                <w:szCs w:val="24"/>
              </w:rPr>
            </w:pPr>
            <w:r>
              <w:rPr>
                <w:rFonts w:ascii="Times New Roman" w:hAnsi="Times New Roman"/>
                <w:sz w:val="24"/>
                <w:szCs w:val="24"/>
                <w:lang w:val="en-US"/>
              </w:rPr>
              <w:t>10</w:t>
            </w:r>
          </w:p>
        </w:tc>
      </w:tr>
      <w:tr>
        <w:trPr>
          <w:trHeight w:val="269" w:hRule="atLeast"/>
        </w:trPr>
        <w:tc>
          <w:tcPr>
            <w:tcW w:w="2323" w:type="dxa"/>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rPr>
            </w:pPr>
            <w:r>
              <w:rPr>
                <w:rFonts w:ascii="Times New Roman" w:hAnsi="Times New Roman"/>
                <w:b/>
                <w:sz w:val="24"/>
                <w:szCs w:val="24"/>
                <w:lang w:val="uk-UA"/>
              </w:rPr>
              <w:t>Фізична культура</w:t>
            </w:r>
          </w:p>
        </w:tc>
        <w:tc>
          <w:tcPr>
            <w:tcW w:w="2377" w:type="dxa"/>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rPr>
            </w:pPr>
            <w:r>
              <w:rPr>
                <w:rFonts w:ascii="Times New Roman" w:hAnsi="Times New Roman"/>
                <w:sz w:val="24"/>
                <w:szCs w:val="24"/>
                <w:lang w:val="uk-UA"/>
              </w:rPr>
              <w:t>Фізична культура</w:t>
            </w:r>
          </w:p>
        </w:tc>
        <w:tc>
          <w:tcPr>
            <w:tcW w:w="895"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en-US"/>
              </w:rPr>
              <w:t>3</w:t>
            </w:r>
          </w:p>
        </w:tc>
        <w:tc>
          <w:tcPr>
            <w:tcW w:w="90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en-US"/>
              </w:rPr>
              <w:t>3</w:t>
            </w:r>
          </w:p>
        </w:tc>
        <w:tc>
          <w:tcPr>
            <w:tcW w:w="1185"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lang w:val="en-US"/>
              </w:rPr>
            </w:pPr>
            <w:r>
              <w:rPr>
                <w:rFonts w:ascii="Times New Roman" w:hAnsi="Times New Roman"/>
                <w:lang w:val="en-US"/>
              </w:rPr>
              <w:t>3</w:t>
            </w:r>
          </w:p>
        </w:tc>
        <w:tc>
          <w:tcPr>
            <w:tcW w:w="108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en-US"/>
              </w:rPr>
              <w:t>3</w:t>
            </w:r>
          </w:p>
        </w:tc>
        <w:tc>
          <w:tcPr>
            <w:tcW w:w="1081"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en-US"/>
              </w:rPr>
              <w:t>3</w:t>
            </w:r>
          </w:p>
        </w:tc>
        <w:tc>
          <w:tcPr>
            <w:tcW w:w="1137"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rFonts w:ascii="Times New Roman" w:hAnsi="Times New Roman"/>
                <w:b w:val="false"/>
                <w:bCs w:val="false"/>
                <w:sz w:val="24"/>
                <w:szCs w:val="24"/>
                <w:lang w:val="en-US"/>
              </w:rPr>
            </w:pPr>
            <w:r>
              <w:rPr>
                <w:rFonts w:ascii="Times New Roman" w:hAnsi="Times New Roman"/>
                <w:b w:val="false"/>
                <w:bCs w:val="false"/>
                <w:sz w:val="24"/>
                <w:szCs w:val="24"/>
                <w:lang w:val="en-US"/>
              </w:rPr>
              <w:t>15</w:t>
            </w:r>
          </w:p>
        </w:tc>
      </w:tr>
      <w:tr>
        <w:trPr>
          <w:trHeight w:val="269" w:hRule="atLeast"/>
        </w:trPr>
        <w:tc>
          <w:tcPr>
            <w:tcW w:w="2323" w:type="dxa"/>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b/>
                <w:bCs/>
                <w:sz w:val="24"/>
                <w:szCs w:val="24"/>
              </w:rPr>
            </w:pPr>
            <w:r>
              <w:rPr>
                <w:rFonts w:ascii="Times New Roman" w:hAnsi="Times New Roman"/>
                <w:b/>
                <w:bCs/>
                <w:sz w:val="24"/>
                <w:szCs w:val="24"/>
              </w:rPr>
            </w:r>
          </w:p>
        </w:tc>
        <w:tc>
          <w:tcPr>
            <w:tcW w:w="2377" w:type="dxa"/>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rPr>
            </w:pPr>
            <w:r>
              <w:rPr>
                <w:rFonts w:ascii="Times New Roman" w:hAnsi="Times New Roman"/>
                <w:sz w:val="24"/>
                <w:szCs w:val="24"/>
              </w:rPr>
              <w:t>Разом</w:t>
            </w:r>
          </w:p>
        </w:tc>
        <w:tc>
          <w:tcPr>
            <w:tcW w:w="895"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en-US"/>
              </w:rPr>
              <w:t>31/1</w:t>
            </w:r>
          </w:p>
        </w:tc>
        <w:tc>
          <w:tcPr>
            <w:tcW w:w="90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en-US"/>
              </w:rPr>
              <w:t>31</w:t>
            </w:r>
          </w:p>
        </w:tc>
        <w:tc>
          <w:tcPr>
            <w:tcW w:w="1185"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en-US"/>
              </w:rPr>
              <w:t>34/11</w:t>
            </w:r>
          </w:p>
        </w:tc>
        <w:tc>
          <w:tcPr>
            <w:tcW w:w="108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sz w:val="28"/>
                <w:szCs w:val="28"/>
                <w:lang w:val="en-US"/>
              </w:rPr>
            </w:pPr>
            <w:r>
              <w:rPr>
                <w:rFonts w:ascii="Times New Roman" w:hAnsi="Times New Roman"/>
                <w:sz w:val="28"/>
                <w:szCs w:val="28"/>
                <w:lang w:val="en-US"/>
              </w:rPr>
              <w:t>35/1</w:t>
            </w:r>
          </w:p>
        </w:tc>
        <w:tc>
          <w:tcPr>
            <w:tcW w:w="1081"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en-US"/>
              </w:rPr>
              <w:t>35/2</w:t>
            </w:r>
          </w:p>
        </w:tc>
        <w:tc>
          <w:tcPr>
            <w:tcW w:w="1137"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rFonts w:ascii="Times New Roman" w:hAnsi="Times New Roman"/>
                <w:b/>
                <w:bCs/>
                <w:sz w:val="24"/>
                <w:szCs w:val="24"/>
                <w:lang w:val="en-US"/>
              </w:rPr>
            </w:pPr>
            <w:r>
              <w:rPr>
                <w:rFonts w:ascii="Times New Roman" w:hAnsi="Times New Roman"/>
                <w:b/>
                <w:bCs/>
                <w:sz w:val="24"/>
                <w:szCs w:val="24"/>
                <w:lang w:val="en-US"/>
              </w:rPr>
              <w:t>166/15</w:t>
            </w:r>
          </w:p>
        </w:tc>
      </w:tr>
      <w:tr>
        <w:trPr>
          <w:trHeight w:val="269" w:hRule="atLeast"/>
        </w:trPr>
        <w:tc>
          <w:tcPr>
            <w:tcW w:w="2323" w:type="dxa"/>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b/>
                <w:bCs/>
                <w:sz w:val="24"/>
                <w:szCs w:val="24"/>
              </w:rPr>
            </w:pPr>
            <w:r>
              <w:rPr>
                <w:rFonts w:ascii="Times New Roman" w:hAnsi="Times New Roman"/>
                <w:b/>
                <w:bCs/>
                <w:sz w:val="24"/>
                <w:szCs w:val="24"/>
              </w:rPr>
            </w:r>
          </w:p>
        </w:tc>
        <w:tc>
          <w:tcPr>
            <w:tcW w:w="2377" w:type="dxa"/>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rPr>
            </w:pPr>
            <w:r>
              <w:rPr>
                <w:rFonts w:ascii="Times New Roman" w:hAnsi="Times New Roman"/>
                <w:sz w:val="24"/>
                <w:szCs w:val="24"/>
              </w:rPr>
              <w:t>Гранично допустиме навантаження  на учня</w:t>
            </w:r>
          </w:p>
        </w:tc>
        <w:tc>
          <w:tcPr>
            <w:tcW w:w="895"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en-US"/>
              </w:rPr>
              <w:t>28</w:t>
            </w:r>
            <w:r>
              <w:rPr>
                <w:rFonts w:ascii="Times New Roman" w:hAnsi="Times New Roman"/>
                <w:sz w:val="28"/>
                <w:szCs w:val="28"/>
                <w:lang w:val="uk-UA"/>
              </w:rPr>
              <w:t>+3</w:t>
            </w:r>
          </w:p>
        </w:tc>
        <w:tc>
          <w:tcPr>
            <w:tcW w:w="90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en-US"/>
              </w:rPr>
              <w:t>28</w:t>
            </w:r>
            <w:r>
              <w:rPr>
                <w:rFonts w:ascii="Times New Roman" w:hAnsi="Times New Roman"/>
                <w:sz w:val="28"/>
                <w:szCs w:val="28"/>
                <w:lang w:val="uk-UA"/>
              </w:rPr>
              <w:t>+3</w:t>
            </w:r>
          </w:p>
        </w:tc>
        <w:tc>
          <w:tcPr>
            <w:tcW w:w="1185"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31+3</w:t>
            </w:r>
          </w:p>
        </w:tc>
        <w:tc>
          <w:tcPr>
            <w:tcW w:w="108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32+3</w:t>
            </w:r>
          </w:p>
        </w:tc>
        <w:tc>
          <w:tcPr>
            <w:tcW w:w="1081"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sz w:val="28"/>
                <w:szCs w:val="28"/>
                <w:lang w:val="uk-UA"/>
              </w:rPr>
              <w:t>32+3</w:t>
            </w:r>
          </w:p>
        </w:tc>
        <w:tc>
          <w:tcPr>
            <w:tcW w:w="1137"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rFonts w:ascii="Times New Roman" w:hAnsi="Times New Roman"/>
                <w:b/>
                <w:bCs/>
                <w:sz w:val="24"/>
                <w:szCs w:val="24"/>
                <w:lang w:val="uk-UA"/>
              </w:rPr>
            </w:pPr>
            <w:r>
              <w:rPr>
                <w:rFonts w:ascii="Times New Roman" w:hAnsi="Times New Roman"/>
                <w:b/>
                <w:bCs/>
                <w:sz w:val="24"/>
                <w:szCs w:val="24"/>
                <w:lang w:val="uk-UA"/>
              </w:rPr>
            </w:r>
          </w:p>
        </w:tc>
      </w:tr>
      <w:tr>
        <w:trPr>
          <w:trHeight w:val="269" w:hRule="atLeast"/>
        </w:trPr>
        <w:tc>
          <w:tcPr>
            <w:tcW w:w="2323" w:type="dxa"/>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b/>
                <w:bCs/>
                <w:sz w:val="24"/>
                <w:szCs w:val="24"/>
              </w:rPr>
            </w:pPr>
            <w:r>
              <w:rPr>
                <w:rFonts w:ascii="Times New Roman" w:hAnsi="Times New Roman"/>
                <w:b/>
                <w:bCs/>
                <w:sz w:val="24"/>
                <w:szCs w:val="24"/>
              </w:rPr>
            </w:r>
          </w:p>
        </w:tc>
        <w:tc>
          <w:tcPr>
            <w:tcW w:w="2377" w:type="dxa"/>
            <w:tcBorders>
              <w:top w:val="single" w:sz="2" w:space="0" w:color="000001"/>
              <w:left w:val="single" w:sz="2" w:space="0" w:color="000001"/>
              <w:bottom w:val="single" w:sz="2" w:space="0" w:color="000001"/>
            </w:tcBorders>
            <w:shd w:fill="auto" w:val="clear"/>
          </w:tcPr>
          <w:p>
            <w:pPr>
              <w:pStyle w:val="Normal"/>
              <w:spacing w:before="0" w:after="160"/>
              <w:rPr>
                <w:rFonts w:ascii="Times New Roman" w:hAnsi="Times New Roman"/>
              </w:rPr>
            </w:pPr>
            <w:r>
              <w:rPr>
                <w:rFonts w:ascii="Times New Roman" w:hAnsi="Times New Roman"/>
                <w:sz w:val="24"/>
                <w:szCs w:val="24"/>
                <w:lang w:val="uk-UA"/>
              </w:rPr>
              <w:t>Фінансується</w:t>
            </w:r>
          </w:p>
        </w:tc>
        <w:tc>
          <w:tcPr>
            <w:tcW w:w="895"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rFonts w:ascii="Times New Roman" w:hAnsi="Times New Roman"/>
              </w:rPr>
            </w:pPr>
            <w:r>
              <w:rPr>
                <w:rFonts w:ascii="Times New Roman" w:hAnsi="Times New Roman"/>
                <w:b/>
                <w:lang w:val="en-US"/>
              </w:rPr>
              <w:t>28+3</w:t>
            </w:r>
          </w:p>
        </w:tc>
        <w:tc>
          <w:tcPr>
            <w:tcW w:w="90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b/>
                <w:bCs/>
                <w:sz w:val="28"/>
                <w:szCs w:val="28"/>
                <w:lang w:val="en-US"/>
              </w:rPr>
              <w:t>28+3</w:t>
            </w:r>
          </w:p>
        </w:tc>
        <w:tc>
          <w:tcPr>
            <w:tcW w:w="1185"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b/>
                <w:bCs/>
                <w:sz w:val="28"/>
                <w:szCs w:val="28"/>
                <w:lang w:val="en-US"/>
              </w:rPr>
              <w:t>31+1</w:t>
            </w:r>
          </w:p>
        </w:tc>
        <w:tc>
          <w:tcPr>
            <w:tcW w:w="1080"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b/>
                <w:bCs/>
                <w:sz w:val="28"/>
                <w:szCs w:val="28"/>
                <w:lang w:val="en-US"/>
              </w:rPr>
              <w:t>32+3</w:t>
            </w:r>
          </w:p>
        </w:tc>
        <w:tc>
          <w:tcPr>
            <w:tcW w:w="1081" w:type="dxa"/>
            <w:tcBorders>
              <w:top w:val="single" w:sz="2" w:space="0" w:color="000001"/>
              <w:left w:val="single" w:sz="2" w:space="0" w:color="000001"/>
              <w:bottom w:val="single" w:sz="2" w:space="0" w:color="000001"/>
            </w:tcBorders>
            <w:shd w:fill="auto" w:val="clear"/>
          </w:tcPr>
          <w:p>
            <w:pPr>
              <w:pStyle w:val="Normal"/>
              <w:spacing w:before="0" w:after="160"/>
              <w:jc w:val="center"/>
              <w:rPr>
                <w:rFonts w:ascii="Times New Roman" w:hAnsi="Times New Roman"/>
              </w:rPr>
            </w:pPr>
            <w:r>
              <w:rPr>
                <w:rFonts w:ascii="Times New Roman" w:hAnsi="Times New Roman"/>
                <w:b/>
                <w:bCs/>
                <w:sz w:val="28"/>
                <w:szCs w:val="28"/>
                <w:lang w:val="en-US"/>
              </w:rPr>
              <w:t>32+3</w:t>
            </w:r>
          </w:p>
        </w:tc>
        <w:tc>
          <w:tcPr>
            <w:tcW w:w="1137" w:type="dxa"/>
            <w:tcBorders>
              <w:top w:val="single" w:sz="2" w:space="0" w:color="000001"/>
              <w:left w:val="single" w:sz="2" w:space="0" w:color="000001"/>
              <w:bottom w:val="single" w:sz="2" w:space="0" w:color="000001"/>
              <w:right w:val="single" w:sz="2" w:space="0" w:color="000001"/>
            </w:tcBorders>
            <w:shd w:fill="auto" w:val="clear"/>
          </w:tcPr>
          <w:p>
            <w:pPr>
              <w:pStyle w:val="Normal"/>
              <w:spacing w:before="0" w:after="160"/>
              <w:jc w:val="center"/>
              <w:rPr>
                <w:rFonts w:ascii="Times New Roman" w:hAnsi="Times New Roman"/>
                <w:b/>
                <w:bCs/>
                <w:lang w:val="uk-UA"/>
              </w:rPr>
            </w:pPr>
            <w:r>
              <w:rPr>
                <w:rFonts w:ascii="Times New Roman" w:hAnsi="Times New Roman"/>
                <w:b/>
                <w:bCs/>
                <w:lang w:val="uk-UA"/>
              </w:rPr>
            </w:r>
          </w:p>
        </w:tc>
      </w:tr>
    </w:tbl>
    <w:p>
      <w:pPr>
        <w:pStyle w:val="Normal"/>
        <w:spacing w:lineRule="auto" w:line="276" w:before="0" w:after="0"/>
        <w:ind w:hanging="0"/>
        <w:jc w:val="both"/>
        <w:rPr>
          <w:color w:val="auto"/>
        </w:rPr>
      </w:pPr>
      <w:r>
        <w:rPr>
          <w:rFonts w:cs="Times New Roman" w:ascii="Times New Roman" w:hAnsi="Times New Roman"/>
          <w:color w:val="auto"/>
          <w:sz w:val="24"/>
          <w:szCs w:val="24"/>
        </w:rPr>
        <w:tab/>
      </w:r>
      <w:r>
        <w:rPr>
          <w:rFonts w:cs="Times New Roman" w:ascii="Times New Roman" w:hAnsi="Times New Roman"/>
          <w:color w:val="auto"/>
          <w:sz w:val="28"/>
          <w:szCs w:val="24"/>
        </w:rPr>
        <w:t xml:space="preserve"> Організовано поділ уроків інформатики у 5А, 6, 7- х класах, , технологій, української мови та англійської мови у 6 класах, технологій у 7 класах.</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Під час розподілу варіативної складової навчального плану враховано гранично допустиме навантаження на одного учня, уроки фізичної культури при визначенні цього показника не враховувались.</w:t>
      </w:r>
    </w:p>
    <w:p>
      <w:pPr>
        <w:pStyle w:val="Normal"/>
        <w:spacing w:lineRule="auto" w:line="276" w:before="0" w:after="0"/>
        <w:ind w:firstLine="709"/>
        <w:jc w:val="both"/>
        <w:rPr/>
      </w:pPr>
      <w:r>
        <w:rPr>
          <w:rFonts w:cs="Times New Roman" w:ascii="Times New Roman" w:hAnsi="Times New Roman"/>
          <w:sz w:val="28"/>
          <w:szCs w:val="24"/>
        </w:rPr>
        <w:t xml:space="preserve">Відповідно до навчального плану  використовуються перелік модельних програм на основі яких розроблено навчальні програми. Оскільки навчальні програми спрямовані насамперед на реалізацію вимог Державного стандарту базової середньої освіти, під час формування переліку цих програм враховано особливості та потреби учнів в </w:t>
      </w:r>
      <w:r>
        <w:rPr>
          <w:rFonts w:cs="Times New Roman" w:ascii="Times New Roman" w:hAnsi="Times New Roman"/>
          <w:sz w:val="28"/>
          <w:szCs w:val="24"/>
          <w:lang w:val="en-US"/>
        </w:rPr>
        <w:t>досягненні</w:t>
      </w:r>
      <w:r>
        <w:rPr>
          <w:rFonts w:cs="Times New Roman" w:ascii="Times New Roman" w:hAnsi="Times New Roman"/>
          <w:sz w:val="28"/>
          <w:szCs w:val="24"/>
        </w:rPr>
        <w:t xml:space="preserve"> обов’язкових результатів навчання, потенціал педагогічного колективу, ресурсне забезпечення, навчально-методичний супровід конкретних модельних програм, наявність внутрішньогалузевих та міжгалузевих зв’язків між програмами різних предметів та курсів для реалізації ключових компетентностей, варіативність програм для підтримки курсів у діапазоні від мінімальної до максимальної кількості годин тощо.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tbl>
      <w:tblPr>
        <w:tblW w:w="1003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074"/>
        <w:gridCol w:w="3556"/>
        <w:gridCol w:w="3401"/>
      </w:tblGrid>
      <w:tr>
        <w:trPr/>
        <w:tc>
          <w:tcPr>
            <w:tcW w:w="3074" w:type="dxa"/>
            <w:vMerge w:val="restart"/>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Освітня галузь</w:t>
            </w:r>
          </w:p>
        </w:tc>
        <w:tc>
          <w:tcPr>
            <w:tcW w:w="6957"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b/>
                <w:bCs/>
              </w:rPr>
            </w:pPr>
            <w:r>
              <w:rPr>
                <w:rFonts w:eastAsia="SimSun" w:cs="Times New Roman" w:ascii="Times New Roman" w:hAnsi="Times New Roman"/>
                <w:b/>
                <w:bCs/>
                <w:sz w:val="28"/>
                <w:szCs w:val="24"/>
                <w:lang w:eastAsia="ru-RU"/>
              </w:rPr>
              <w:t>Модельна навчальна програма 5-6 класи НУШ</w:t>
            </w:r>
          </w:p>
        </w:tc>
      </w:tr>
      <w:tr>
        <w:trPr/>
        <w:tc>
          <w:tcPr>
            <w:tcW w:w="3074" w:type="dxa"/>
            <w:vMerge w:val="continue"/>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tc>
        <w:tc>
          <w:tcPr>
            <w:tcW w:w="355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назва</w:t>
            </w:r>
          </w:p>
        </w:tc>
        <w:tc>
          <w:tcPr>
            <w:tcW w:w="340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автор(и)</w:t>
            </w:r>
          </w:p>
        </w:tc>
      </w:tr>
      <w:tr>
        <w:trPr/>
        <w:tc>
          <w:tcPr>
            <w:tcW w:w="3074" w:type="dxa"/>
            <w:vMerge w:val="restart"/>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8"/>
                <w:lang w:eastAsia="ru-RU"/>
              </w:rPr>
              <w:t>Мовно-літературна (українська мова, українська та зарубіжна літератури)</w:t>
            </w:r>
          </w:p>
        </w:tc>
        <w:tc>
          <w:tcPr>
            <w:tcW w:w="355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pPr>
            <w:r>
              <w:rPr>
                <w:rFonts w:eastAsia="SimSun" w:cs="Times New Roman" w:ascii="Times New Roman" w:hAnsi="Times New Roman"/>
                <w:sz w:val="28"/>
                <w:szCs w:val="28"/>
                <w:lang w:eastAsia="ru-RU"/>
              </w:rPr>
              <w:t>Українська мова.</w:t>
              <w:br/>
              <w:t>5-6 класи</w:t>
            </w:r>
          </w:p>
        </w:tc>
        <w:tc>
          <w:tcPr>
            <w:tcW w:w="340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pPr>
            <w:r>
              <w:rPr>
                <w:rFonts w:eastAsia="SimSun" w:cs="Times New Roman" w:ascii="Times New Roman" w:hAnsi="Times New Roman"/>
                <w:sz w:val="28"/>
                <w:szCs w:val="28"/>
                <w:lang w:eastAsia="ru-RU"/>
              </w:rPr>
              <w:t>Заболотний О.В.,Заболотний В.В.,</w:t>
            </w:r>
          </w:p>
        </w:tc>
      </w:tr>
      <w:tr>
        <w:trPr/>
        <w:tc>
          <w:tcPr>
            <w:tcW w:w="3074" w:type="dxa"/>
            <w:vMerge w:val="continue"/>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8"/>
                <w:lang w:eastAsia="ru-RU"/>
              </w:rPr>
            </w:pPr>
            <w:r>
              <w:rPr>
                <w:rFonts w:eastAsia="SimSun" w:cs="Times New Roman" w:ascii="Times New Roman" w:hAnsi="Times New Roman"/>
                <w:sz w:val="28"/>
                <w:szCs w:val="28"/>
                <w:lang w:eastAsia="ru-RU"/>
              </w:rPr>
            </w:r>
          </w:p>
        </w:tc>
        <w:tc>
          <w:tcPr>
            <w:tcW w:w="355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pPr>
            <w:r>
              <w:rPr>
                <w:rFonts w:eastAsia="SimSun" w:cs="Times New Roman" w:ascii="Times New Roman" w:hAnsi="Times New Roman"/>
                <w:sz w:val="28"/>
                <w:szCs w:val="28"/>
                <w:lang w:eastAsia="ru-RU"/>
              </w:rPr>
              <w:t>Українська література</w:t>
            </w:r>
          </w:p>
          <w:p>
            <w:pPr>
              <w:pStyle w:val="Normal"/>
              <w:spacing w:lineRule="auto" w:line="276" w:before="0" w:after="0"/>
              <w:jc w:val="left"/>
              <w:rPr>
                <w:rFonts w:eastAsia="SimSun" w:cs="Times New Roman"/>
                <w:lang w:eastAsia="ru-RU"/>
              </w:rPr>
            </w:pPr>
            <w:r>
              <w:rPr>
                <w:rFonts w:eastAsia="SimSun" w:cs="Times New Roman"/>
                <w:lang w:eastAsia="ru-RU"/>
              </w:rPr>
            </w:r>
          </w:p>
          <w:p>
            <w:pPr>
              <w:pStyle w:val="Normal"/>
              <w:spacing w:lineRule="auto" w:line="276" w:before="0" w:after="0"/>
              <w:jc w:val="left"/>
              <w:rPr/>
            </w:pPr>
            <w:r>
              <w:rPr>
                <w:rFonts w:eastAsia="SimSun" w:cs="Times New Roman" w:ascii="Times New Roman" w:hAnsi="Times New Roman"/>
                <w:sz w:val="28"/>
                <w:szCs w:val="28"/>
                <w:lang w:eastAsia="ru-RU"/>
              </w:rPr>
              <w:t>Зарубіжна література</w:t>
            </w:r>
          </w:p>
        </w:tc>
        <w:tc>
          <w:tcPr>
            <w:tcW w:w="340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cs="DejaVu Sans" w:cstheme="minorBidi"/>
                <w:sz w:val="28"/>
                <w:szCs w:val="28"/>
              </w:rPr>
            </w:pPr>
            <w:r>
              <w:rPr>
                <w:rFonts w:eastAsia="SimSun" w:cs="Times New Roman" w:ascii="Times New Roman" w:hAnsi="Times New Roman"/>
                <w:sz w:val="28"/>
                <w:szCs w:val="28"/>
                <w:lang w:eastAsia="ru-RU"/>
              </w:rPr>
              <w:t>Чумарна М.І., Пастушенко Н.М.</w:t>
            </w:r>
          </w:p>
          <w:p>
            <w:pPr>
              <w:pStyle w:val="Normal"/>
              <w:spacing w:lineRule="auto" w:line="276" w:before="0" w:after="0"/>
              <w:jc w:val="both"/>
              <w:rPr/>
            </w:pPr>
            <w:r>
              <w:rPr>
                <w:rFonts w:eastAsia="SimSun" w:cs="Times New Roman" w:ascii="Times New Roman" w:hAnsi="Times New Roman"/>
                <w:sz w:val="28"/>
                <w:szCs w:val="28"/>
                <w:lang w:eastAsia="ru-RU"/>
              </w:rPr>
              <w:t>Ніколенко О.М.</w:t>
            </w:r>
          </w:p>
        </w:tc>
      </w:tr>
      <w:tr>
        <w:trPr/>
        <w:tc>
          <w:tcPr>
            <w:tcW w:w="3074" w:type="dxa"/>
            <w:vMerge w:val="restart"/>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Мовно-літературна (іншомовна освіта)</w:t>
            </w:r>
          </w:p>
        </w:tc>
        <w:tc>
          <w:tcPr>
            <w:tcW w:w="355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pPr>
            <w:r>
              <w:rPr>
                <w:rFonts w:eastAsia="SimSun" w:cs="Times New Roman" w:ascii="Times New Roman" w:hAnsi="Times New Roman"/>
                <w:sz w:val="28"/>
                <w:szCs w:val="24"/>
                <w:lang w:val="ru-RU" w:eastAsia="ru-RU"/>
              </w:rPr>
              <w:t>Іноземна мова. 5-9 класи</w:t>
            </w:r>
            <w:r>
              <w:rPr>
                <w:rFonts w:eastAsia="SimSun" w:cs="Times New Roman" w:ascii="Times New Roman" w:hAnsi="Times New Roman"/>
                <w:sz w:val="28"/>
                <w:szCs w:val="24"/>
                <w:lang w:val="uk-UA" w:eastAsia="ru-RU"/>
              </w:rPr>
              <w:t>( англійська мова)</w:t>
            </w:r>
          </w:p>
        </w:tc>
        <w:tc>
          <w:tcPr>
            <w:tcW w:w="340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pPr>
            <w:r>
              <w:rPr>
                <w:rFonts w:eastAsia="SimSun" w:cs="Times New Roman" w:ascii="Times New Roman" w:hAnsi="Times New Roman"/>
                <w:sz w:val="28"/>
                <w:szCs w:val="24"/>
                <w:lang w:eastAsia="ru-RU"/>
              </w:rPr>
              <w:t>Редько В.Г.</w:t>
            </w:r>
          </w:p>
        </w:tc>
      </w:tr>
      <w:tr>
        <w:trPr/>
        <w:tc>
          <w:tcPr>
            <w:tcW w:w="3074" w:type="dxa"/>
            <w:vMerge w:val="continue"/>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highlight w:val="yellow"/>
                <w:lang w:eastAsia="ru-RU"/>
              </w:rPr>
            </w:r>
          </w:p>
        </w:tc>
        <w:tc>
          <w:tcPr>
            <w:tcW w:w="355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highlight w:val="yellow"/>
                <w:lang w:eastAsia="ru-RU"/>
              </w:rPr>
            </w:r>
          </w:p>
        </w:tc>
        <w:tc>
          <w:tcPr>
            <w:tcW w:w="340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highlight w:val="yellow"/>
                <w:lang w:eastAsia="ru-RU"/>
              </w:rPr>
            </w:r>
          </w:p>
        </w:tc>
      </w:tr>
      <w:tr>
        <w:trPr/>
        <w:tc>
          <w:tcPr>
            <w:tcW w:w="3074"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Математична</w:t>
            </w:r>
          </w:p>
        </w:tc>
        <w:tc>
          <w:tcPr>
            <w:tcW w:w="355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pPr>
            <w:r>
              <w:rPr>
                <w:rFonts w:eastAsia="SimSun" w:cs="Times New Roman" w:ascii="Times New Roman" w:hAnsi="Times New Roman"/>
                <w:sz w:val="28"/>
                <w:szCs w:val="24"/>
                <w:lang w:val="ru-RU" w:eastAsia="ru-RU"/>
              </w:rPr>
              <w:t>Математика. 5-6 класи</w:t>
            </w:r>
          </w:p>
        </w:tc>
        <w:tc>
          <w:tcPr>
            <w:tcW w:w="340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pPr>
            <w:r>
              <w:rPr>
                <w:rFonts w:eastAsia="SimSun" w:cs="Times New Roman" w:ascii="Times New Roman" w:hAnsi="Times New Roman"/>
                <w:sz w:val="28"/>
                <w:szCs w:val="24"/>
                <w:lang w:val="uk-UA" w:eastAsia="ru-RU"/>
              </w:rPr>
              <w:t>Мерзляк А.Г.,Номіровський Д.А.</w:t>
            </w:r>
          </w:p>
        </w:tc>
      </w:tr>
      <w:tr>
        <w:trPr>
          <w:trHeight w:val="901" w:hRule="atLeast"/>
        </w:trPr>
        <w:tc>
          <w:tcPr>
            <w:tcW w:w="3074"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Природнича</w:t>
            </w:r>
          </w:p>
        </w:tc>
        <w:tc>
          <w:tcPr>
            <w:tcW w:w="355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pPr>
            <w:r>
              <w:rPr>
                <w:rFonts w:eastAsia="SimSun" w:cs="Times New Roman" w:ascii="Times New Roman" w:hAnsi="Times New Roman"/>
                <w:sz w:val="28"/>
                <w:szCs w:val="24"/>
                <w:lang w:val="ru-RU" w:eastAsia="ru-RU"/>
              </w:rPr>
              <w:t xml:space="preserve">«Пізнаємо природу» </w:t>
              <w:br/>
              <w:t>5-6 класи</w:t>
            </w:r>
            <w:r>
              <w:rPr>
                <w:rFonts w:eastAsia="SimSun" w:cs="Times New Roman" w:ascii="Times New Roman" w:hAnsi="Times New Roman"/>
                <w:sz w:val="28"/>
                <w:szCs w:val="24"/>
                <w:lang w:eastAsia="ru-RU"/>
              </w:rPr>
              <w:t xml:space="preserve"> (інтегрований курс)</w:t>
            </w:r>
          </w:p>
        </w:tc>
        <w:tc>
          <w:tcPr>
            <w:tcW w:w="340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Біда Д.Д.,</w:t>
            </w:r>
          </w:p>
          <w:p>
            <w:pPr>
              <w:pStyle w:val="Normal"/>
              <w:spacing w:lineRule="auto" w:line="276" w:before="0" w:after="0"/>
              <w:jc w:val="both"/>
              <w:rPr/>
            </w:pPr>
            <w:r>
              <w:rPr>
                <w:rFonts w:eastAsia="SimSun" w:cs="Times New Roman" w:ascii="Times New Roman" w:hAnsi="Times New Roman"/>
                <w:sz w:val="28"/>
                <w:szCs w:val="24"/>
                <w:lang w:eastAsia="ru-RU"/>
              </w:rPr>
              <w:t>Гільберг Т.Г.</w:t>
            </w:r>
          </w:p>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tc>
      </w:tr>
      <w:tr>
        <w:trPr>
          <w:trHeight w:val="1090" w:hRule="atLeast"/>
        </w:trPr>
        <w:tc>
          <w:tcPr>
            <w:tcW w:w="3074"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Громадянська та історична освіта</w:t>
            </w:r>
          </w:p>
        </w:tc>
        <w:tc>
          <w:tcPr>
            <w:tcW w:w="355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pPr>
            <w:r>
              <w:rPr>
                <w:rFonts w:eastAsia="SimSun" w:cs="Times New Roman" w:ascii="Times New Roman" w:hAnsi="Times New Roman"/>
                <w:sz w:val="28"/>
                <w:szCs w:val="24"/>
                <w:lang w:val="ru-RU" w:eastAsia="ru-RU"/>
              </w:rPr>
              <w:t>Інтегрований курс «</w:t>
            </w:r>
            <w:r>
              <w:rPr>
                <w:rFonts w:eastAsia="SimSun" w:cs="Times New Roman" w:ascii="Times New Roman" w:hAnsi="Times New Roman"/>
                <w:sz w:val="28"/>
                <w:szCs w:val="24"/>
                <w:lang w:val="uk-UA" w:eastAsia="ru-RU"/>
              </w:rPr>
              <w:t>Досліджуємо історію та суспільство”</w:t>
            </w:r>
          </w:p>
        </w:tc>
        <w:tc>
          <w:tcPr>
            <w:tcW w:w="340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pPr>
            <w:r>
              <w:rPr>
                <w:rFonts w:eastAsia="SimSun" w:cs="Times New Roman" w:ascii="Times New Roman" w:hAnsi="Times New Roman"/>
                <w:sz w:val="28"/>
                <w:szCs w:val="24"/>
                <w:lang w:val="uk-UA" w:eastAsia="ru-RU"/>
              </w:rPr>
              <w:t>Васильків І.Д.</w:t>
            </w:r>
          </w:p>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tc>
      </w:tr>
      <w:tr>
        <w:trPr>
          <w:trHeight w:val="1692" w:hRule="atLeast"/>
        </w:trPr>
        <w:tc>
          <w:tcPr>
            <w:tcW w:w="3074"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pPr>
            <w:r>
              <w:rPr>
                <w:rFonts w:eastAsia="SimSun" w:cs="Times New Roman" w:ascii="Times New Roman" w:hAnsi="Times New Roman"/>
                <w:sz w:val="28"/>
                <w:szCs w:val="24"/>
                <w:lang w:eastAsia="ru-RU"/>
              </w:rPr>
              <w:t>Соціальна та здоров’язбережна</w:t>
            </w:r>
          </w:p>
        </w:tc>
        <w:tc>
          <w:tcPr>
            <w:tcW w:w="355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pPr>
            <w:r>
              <w:rPr>
                <w:rFonts w:eastAsia="SimSun" w:cs="Times New Roman" w:ascii="Times New Roman" w:hAnsi="Times New Roman"/>
                <w:sz w:val="28"/>
                <w:szCs w:val="24"/>
                <w:lang w:val="ru-RU" w:eastAsia="ru-RU"/>
              </w:rPr>
              <w:t>Здоров'я, безпека та добробут (інтегрований курс). 5-6 класи</w:t>
            </w:r>
          </w:p>
          <w:p>
            <w:pPr>
              <w:pStyle w:val="Normal"/>
              <w:spacing w:lineRule="auto" w:line="276" w:before="0" w:after="0"/>
              <w:jc w:val="left"/>
              <w:rPr>
                <w:rFonts w:ascii="Times New Roman" w:hAnsi="Times New Roman" w:eastAsia="SimSun" w:cs="Times New Roman"/>
                <w:sz w:val="28"/>
                <w:szCs w:val="24"/>
                <w:highlight w:val="yellow"/>
                <w:lang w:val="ru-RU" w:eastAsia="ru-RU"/>
              </w:rPr>
            </w:pPr>
            <w:r>
              <w:rPr>
                <w:rFonts w:eastAsia="SimSun" w:cs="Times New Roman" w:ascii="Times New Roman" w:hAnsi="Times New Roman"/>
                <w:sz w:val="28"/>
                <w:szCs w:val="24"/>
                <w:highlight w:val="yellow"/>
                <w:lang w:val="ru-RU" w:eastAsia="ru-RU"/>
              </w:rPr>
            </w:r>
          </w:p>
          <w:p>
            <w:pPr>
              <w:pStyle w:val="Normal"/>
              <w:spacing w:lineRule="auto" w:line="276" w:before="0" w:after="0"/>
              <w:jc w:val="left"/>
              <w:rPr>
                <w:rFonts w:ascii="Times New Roman" w:hAnsi="Times New Roman" w:eastAsia="SimSun" w:cs="Times New Roman"/>
                <w:sz w:val="28"/>
                <w:szCs w:val="24"/>
                <w:highlight w:val="yellow"/>
                <w:lang w:val="ru-RU" w:eastAsia="ru-RU"/>
              </w:rPr>
            </w:pPr>
            <w:r>
              <w:rPr>
                <w:rFonts w:eastAsia="SimSun" w:cs="Times New Roman" w:ascii="Times New Roman" w:hAnsi="Times New Roman"/>
                <w:sz w:val="28"/>
                <w:szCs w:val="24"/>
                <w:highlight w:val="yellow"/>
                <w:lang w:val="ru-RU" w:eastAsia="ru-RU"/>
              </w:rPr>
            </w:r>
          </w:p>
          <w:p>
            <w:pPr>
              <w:pStyle w:val="Normal"/>
              <w:spacing w:lineRule="auto" w:line="276" w:before="0" w:after="0"/>
              <w:jc w:val="left"/>
              <w:rPr/>
            </w:pPr>
            <w:r>
              <w:rPr>
                <w:rFonts w:eastAsia="SimSun" w:cs="Times New Roman" w:ascii="Times New Roman" w:hAnsi="Times New Roman"/>
                <w:sz w:val="28"/>
                <w:szCs w:val="24"/>
                <w:lang w:val="uk-UA" w:eastAsia="ru-RU"/>
              </w:rPr>
              <w:t>Етика</w:t>
            </w:r>
          </w:p>
        </w:tc>
        <w:tc>
          <w:tcPr>
            <w:tcW w:w="340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pPr>
            <w:r>
              <w:rPr>
                <w:rFonts w:eastAsia="SimSun" w:cs="Times New Roman" w:ascii="Times New Roman" w:hAnsi="Times New Roman"/>
                <w:sz w:val="28"/>
                <w:szCs w:val="24"/>
                <w:lang w:eastAsia="ru-RU"/>
              </w:rPr>
              <w:t>Шиян О.І.,  Волощенко О.В.</w:t>
            </w:r>
          </w:p>
          <w:p>
            <w:pPr>
              <w:pStyle w:val="Normal"/>
              <w:spacing w:lineRule="auto" w:line="276" w:before="0" w:after="0"/>
              <w:jc w:val="both"/>
              <w:rPr>
                <w:rFonts w:ascii="Times New Roman" w:hAnsi="Times New Roman" w:eastAsia="SimSun" w:cs="Times New Roman"/>
                <w:sz w:val="28"/>
                <w:szCs w:val="24"/>
                <w:lang w:val="uk-UA" w:eastAsia="ru-RU"/>
              </w:rPr>
            </w:pPr>
            <w:r>
              <w:rPr>
                <w:rFonts w:eastAsia="SimSun" w:cs="Times New Roman" w:ascii="Times New Roman" w:hAnsi="Times New Roman"/>
                <w:sz w:val="28"/>
                <w:szCs w:val="24"/>
                <w:lang w:val="uk-UA" w:eastAsia="ru-RU"/>
              </w:rPr>
            </w:r>
          </w:p>
          <w:p>
            <w:pPr>
              <w:pStyle w:val="Normal"/>
              <w:spacing w:lineRule="auto" w:line="276" w:before="0" w:after="0"/>
              <w:jc w:val="both"/>
              <w:rPr>
                <w:rFonts w:ascii="Times New Roman" w:hAnsi="Times New Roman" w:eastAsia="SimSun" w:cs="Times New Roman"/>
                <w:sz w:val="28"/>
                <w:szCs w:val="24"/>
                <w:lang w:val="uk-UA" w:eastAsia="ru-RU"/>
              </w:rPr>
            </w:pPr>
            <w:r>
              <w:rPr>
                <w:rFonts w:eastAsia="SimSun" w:cs="Times New Roman" w:ascii="Times New Roman" w:hAnsi="Times New Roman"/>
                <w:sz w:val="28"/>
                <w:szCs w:val="24"/>
                <w:lang w:val="uk-UA" w:eastAsia="ru-RU"/>
              </w:rPr>
            </w:r>
          </w:p>
          <w:p>
            <w:pPr>
              <w:pStyle w:val="Normal"/>
              <w:spacing w:lineRule="auto" w:line="276" w:before="0" w:after="0"/>
              <w:jc w:val="both"/>
              <w:rPr>
                <w:rFonts w:ascii="Times New Roman" w:hAnsi="Times New Roman" w:eastAsia="SimSun" w:cs="Times New Roman"/>
                <w:sz w:val="28"/>
                <w:szCs w:val="24"/>
                <w:lang w:val="uk-UA" w:eastAsia="ru-RU"/>
              </w:rPr>
            </w:pPr>
            <w:r>
              <w:rPr>
                <w:rFonts w:eastAsia="SimSun" w:cs="Times New Roman" w:ascii="Times New Roman" w:hAnsi="Times New Roman"/>
                <w:sz w:val="28"/>
                <w:szCs w:val="24"/>
                <w:lang w:val="uk-UA" w:eastAsia="ru-RU"/>
              </w:rPr>
            </w:r>
          </w:p>
          <w:p>
            <w:pPr>
              <w:pStyle w:val="Normal"/>
              <w:spacing w:lineRule="auto" w:line="276" w:before="0" w:after="0"/>
              <w:jc w:val="both"/>
              <w:rPr>
                <w:rFonts w:ascii="Times New Roman" w:hAnsi="Times New Roman" w:eastAsia="SimSun" w:cs="Times New Roman"/>
                <w:sz w:val="28"/>
                <w:szCs w:val="24"/>
                <w:lang w:val="uk-UA" w:eastAsia="ru-RU"/>
              </w:rPr>
            </w:pPr>
            <w:r>
              <w:rPr>
                <w:rFonts w:eastAsia="SimSun" w:cs="Times New Roman" w:ascii="Times New Roman" w:hAnsi="Times New Roman"/>
                <w:sz w:val="28"/>
                <w:szCs w:val="24"/>
                <w:lang w:val="uk-UA" w:eastAsia="ru-RU"/>
              </w:rPr>
            </w:r>
          </w:p>
          <w:p>
            <w:pPr>
              <w:pStyle w:val="Normal"/>
              <w:spacing w:lineRule="auto" w:line="276" w:before="0" w:after="0"/>
              <w:jc w:val="both"/>
              <w:rPr>
                <w:rFonts w:ascii="Times New Roman" w:hAnsi="Times New Roman" w:eastAsia="SimSun" w:cs="Times New Roman"/>
                <w:sz w:val="28"/>
                <w:szCs w:val="24"/>
                <w:lang w:val="uk-UA" w:eastAsia="ru-RU"/>
              </w:rPr>
            </w:pPr>
            <w:r>
              <w:rPr>
                <w:rFonts w:eastAsia="SimSun" w:cs="Times New Roman" w:ascii="Times New Roman" w:hAnsi="Times New Roman"/>
                <w:sz w:val="28"/>
                <w:szCs w:val="24"/>
                <w:lang w:val="uk-UA" w:eastAsia="ru-RU"/>
              </w:rPr>
            </w:r>
          </w:p>
          <w:p>
            <w:pPr>
              <w:pStyle w:val="Normal"/>
              <w:spacing w:lineRule="auto" w:line="276" w:before="0" w:after="0"/>
              <w:jc w:val="both"/>
              <w:rPr>
                <w:rFonts w:ascii="Times New Roman" w:hAnsi="Times New Roman" w:eastAsia="SimSun" w:cs="Times New Roman"/>
                <w:sz w:val="28"/>
                <w:szCs w:val="24"/>
                <w:lang w:val="uk-UA" w:eastAsia="ru-RU"/>
              </w:rPr>
            </w:pPr>
            <w:r>
              <w:rPr>
                <w:rFonts w:eastAsia="SimSun" w:cs="Times New Roman" w:ascii="Times New Roman" w:hAnsi="Times New Roman"/>
                <w:sz w:val="28"/>
                <w:szCs w:val="24"/>
                <w:lang w:val="uk-UA" w:eastAsia="ru-RU"/>
              </w:rPr>
            </w:r>
          </w:p>
          <w:p>
            <w:pPr>
              <w:pStyle w:val="Normal"/>
              <w:spacing w:lineRule="auto" w:line="276" w:before="0" w:after="0"/>
              <w:jc w:val="both"/>
              <w:rPr/>
            </w:pPr>
            <w:r>
              <w:rPr>
                <w:rFonts w:eastAsia="SimSun" w:cs="Times New Roman" w:ascii="Times New Roman" w:hAnsi="Times New Roman"/>
                <w:sz w:val="28"/>
                <w:szCs w:val="24"/>
                <w:lang w:val="uk-UA" w:eastAsia="ru-RU"/>
              </w:rPr>
              <w:t>Ашортіа Е.Д.</w:t>
            </w:r>
          </w:p>
        </w:tc>
      </w:tr>
      <w:tr>
        <w:trPr/>
        <w:tc>
          <w:tcPr>
            <w:tcW w:w="3074"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Технологічна</w:t>
            </w:r>
          </w:p>
        </w:tc>
        <w:tc>
          <w:tcPr>
            <w:tcW w:w="355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pPr>
            <w:r>
              <w:rPr>
                <w:rFonts w:eastAsia="SimSun" w:cs="Times New Roman" w:ascii="Times New Roman" w:hAnsi="Times New Roman"/>
                <w:sz w:val="28"/>
                <w:szCs w:val="24"/>
                <w:lang w:val="ru-RU" w:eastAsia="ru-RU"/>
              </w:rPr>
              <w:t>Технології. 5-6 класи</w:t>
            </w:r>
          </w:p>
        </w:tc>
        <w:tc>
          <w:tcPr>
            <w:tcW w:w="340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Arial" w:hAnsi="Arial" w:eastAsia="Arial" w:cs="DejaVu Sans" w:asciiTheme="minorHAnsi" w:cstheme="minorBidi" w:eastAsiaTheme="minorHAnsi" w:hAnsiTheme="minorHAnsi"/>
                <w:lang w:val="uk-UA"/>
              </w:rPr>
            </w:pPr>
            <w:r>
              <w:rPr>
                <w:rFonts w:eastAsia="SimSun" w:cs="Times New Roman" w:ascii="Times New Roman" w:hAnsi="Times New Roman"/>
                <w:sz w:val="28"/>
                <w:szCs w:val="24"/>
                <w:lang w:val="uk-UA" w:eastAsia="ru-RU"/>
              </w:rPr>
              <w:t>Ходзицька Н.М.</w:t>
            </w:r>
          </w:p>
        </w:tc>
      </w:tr>
      <w:tr>
        <w:trPr/>
        <w:tc>
          <w:tcPr>
            <w:tcW w:w="3074"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pPr>
            <w:r>
              <w:rPr>
                <w:rFonts w:eastAsia="SimSun" w:cs="Times New Roman" w:ascii="Times New Roman" w:hAnsi="Times New Roman"/>
                <w:sz w:val="28"/>
                <w:szCs w:val="24"/>
                <w:lang w:eastAsia="ru-RU"/>
              </w:rPr>
              <w:t>Інформаційна</w:t>
            </w:r>
          </w:p>
        </w:tc>
        <w:tc>
          <w:tcPr>
            <w:tcW w:w="355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pPr>
            <w:r>
              <w:rPr>
                <w:rFonts w:eastAsia="SimSun" w:cs="Times New Roman" w:ascii="Times New Roman" w:hAnsi="Times New Roman"/>
                <w:sz w:val="28"/>
                <w:szCs w:val="24"/>
                <w:lang w:val="ru-RU" w:eastAsia="ru-RU"/>
              </w:rPr>
              <w:t>Інформатика. 5-6 класи</w:t>
            </w:r>
          </w:p>
        </w:tc>
        <w:tc>
          <w:tcPr>
            <w:tcW w:w="340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pPr>
            <w:r>
              <w:rPr>
                <w:rFonts w:eastAsia="SimSun" w:cs="Times New Roman" w:ascii="Times New Roman" w:hAnsi="Times New Roman"/>
                <w:sz w:val="28"/>
                <w:szCs w:val="24"/>
                <w:lang w:val="uk-UA" w:eastAsia="ru-RU"/>
              </w:rPr>
              <w:t>Морзе Н.В.. Барна О.В.</w:t>
            </w:r>
          </w:p>
        </w:tc>
      </w:tr>
      <w:tr>
        <w:trPr/>
        <w:tc>
          <w:tcPr>
            <w:tcW w:w="3074"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Мистецька</w:t>
            </w:r>
          </w:p>
        </w:tc>
        <w:tc>
          <w:tcPr>
            <w:tcW w:w="355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pPr>
            <w:r>
              <w:rPr>
                <w:rFonts w:eastAsia="SimSun" w:cs="Times New Roman" w:ascii="Times New Roman" w:hAnsi="Times New Roman"/>
                <w:sz w:val="28"/>
                <w:szCs w:val="24"/>
                <w:lang w:val="ru-RU" w:eastAsia="ru-RU"/>
              </w:rPr>
              <w:t>Мистецтво (інтегрований курс). 5-6 класи</w:t>
            </w:r>
          </w:p>
        </w:tc>
        <w:tc>
          <w:tcPr>
            <w:tcW w:w="340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pPr>
            <w:r>
              <w:rPr>
                <w:rFonts w:eastAsia="SimSun" w:cs="Times New Roman" w:ascii="Times New Roman" w:hAnsi="Times New Roman"/>
                <w:sz w:val="28"/>
                <w:szCs w:val="24"/>
                <w:lang w:val="uk-UA" w:eastAsia="ru-RU"/>
              </w:rPr>
              <w:t>Кондратова Л.Г.</w:t>
            </w:r>
          </w:p>
        </w:tc>
      </w:tr>
      <w:tr>
        <w:trPr/>
        <w:tc>
          <w:tcPr>
            <w:tcW w:w="3074"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pPr>
            <w:r>
              <w:rPr>
                <w:rFonts w:eastAsia="SimSun" w:cs="Times New Roman" w:ascii="Times New Roman" w:hAnsi="Times New Roman"/>
                <w:sz w:val="28"/>
                <w:szCs w:val="24"/>
                <w:lang w:val="ru-RU" w:eastAsia="ru-RU"/>
              </w:rPr>
              <w:t>Фізична культура</w:t>
            </w:r>
          </w:p>
        </w:tc>
        <w:tc>
          <w:tcPr>
            <w:tcW w:w="355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pPr>
            <w:r>
              <w:rPr>
                <w:rFonts w:eastAsia="SimSun" w:cs="Times New Roman" w:ascii="Times New Roman" w:hAnsi="Times New Roman"/>
                <w:sz w:val="28"/>
                <w:szCs w:val="24"/>
                <w:lang w:val="ru-RU" w:eastAsia="ru-RU"/>
              </w:rPr>
              <w:t>Фізична культура.</w:t>
              <w:br/>
              <w:t>5-6 класи</w:t>
            </w:r>
          </w:p>
        </w:tc>
        <w:tc>
          <w:tcPr>
            <w:tcW w:w="340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pPr>
            <w:r>
              <w:rPr>
                <w:rFonts w:eastAsia="SimSun" w:cs="Times New Roman" w:ascii="Times New Roman" w:hAnsi="Times New Roman"/>
                <w:sz w:val="28"/>
                <w:szCs w:val="24"/>
                <w:lang w:val="uk-UA" w:eastAsia="ru-RU"/>
              </w:rPr>
              <w:t>Педан О.С.. Коломоєць Г.А.</w:t>
            </w:r>
          </w:p>
        </w:tc>
      </w:tr>
      <w:tr>
        <w:trPr/>
        <w:tc>
          <w:tcPr>
            <w:tcW w:w="3074"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sz w:val="28"/>
                <w:szCs w:val="28"/>
              </w:rPr>
            </w:pPr>
            <w:r>
              <w:rPr>
                <w:rFonts w:ascii="Times New Roman" w:hAnsi="Times New Roman"/>
                <w:sz w:val="28"/>
                <w:szCs w:val="28"/>
              </w:rPr>
              <w:t>Географія</w:t>
            </w:r>
          </w:p>
        </w:tc>
        <w:tc>
          <w:tcPr>
            <w:tcW w:w="355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pPr>
            <w:r>
              <w:rPr>
                <w:rFonts w:ascii="Times New Roman" w:hAnsi="Times New Roman"/>
                <w:sz w:val="28"/>
                <w:szCs w:val="28"/>
              </w:rPr>
              <w:t>Географія  6 -9 класи</w:t>
            </w:r>
          </w:p>
        </w:tc>
        <w:tc>
          <w:tcPr>
            <w:tcW w:w="340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sz w:val="28"/>
                <w:szCs w:val="28"/>
              </w:rPr>
            </w:pPr>
            <w:r>
              <w:rPr>
                <w:rFonts w:ascii="Times New Roman" w:hAnsi="Times New Roman"/>
                <w:sz w:val="28"/>
                <w:szCs w:val="28"/>
              </w:rPr>
              <w:t>Затоцький С.П., Карп’юк Г.І.)</w:t>
            </w:r>
          </w:p>
        </w:tc>
      </w:tr>
    </w:tbl>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tbl>
      <w:tblPr>
        <w:tblW w:w="1003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074"/>
        <w:gridCol w:w="3226"/>
        <w:gridCol w:w="3731"/>
      </w:tblGrid>
      <w:tr>
        <w:trPr/>
        <w:tc>
          <w:tcPr>
            <w:tcW w:w="3074" w:type="dxa"/>
            <w:vMerge w:val="restart"/>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Освітня галузь</w:t>
            </w:r>
          </w:p>
        </w:tc>
        <w:tc>
          <w:tcPr>
            <w:tcW w:w="6957"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b/>
                <w:bCs/>
              </w:rPr>
            </w:pPr>
            <w:r>
              <w:rPr>
                <w:rFonts w:eastAsia="SimSun" w:cs="Times New Roman" w:ascii="Times New Roman" w:hAnsi="Times New Roman"/>
                <w:b/>
                <w:bCs/>
                <w:sz w:val="28"/>
                <w:szCs w:val="24"/>
                <w:lang w:eastAsia="ru-RU"/>
              </w:rPr>
              <w:t>Модельна навчальна програма 7- 9  класи (НУШ)</w:t>
            </w:r>
          </w:p>
        </w:tc>
      </w:tr>
      <w:tr>
        <w:trPr/>
        <w:tc>
          <w:tcPr>
            <w:tcW w:w="3074" w:type="dxa"/>
            <w:vMerge w:val="continue"/>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tc>
        <w:tc>
          <w:tcPr>
            <w:tcW w:w="322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назва</w:t>
            </w:r>
          </w:p>
        </w:tc>
        <w:tc>
          <w:tcPr>
            <w:tcW w:w="373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автор(и)</w:t>
            </w:r>
          </w:p>
        </w:tc>
      </w:tr>
      <w:tr>
        <w:trPr/>
        <w:tc>
          <w:tcPr>
            <w:tcW w:w="3074" w:type="dxa"/>
            <w:vMerge w:val="restart"/>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pPr>
            <w:r>
              <w:rPr>
                <w:rFonts w:eastAsia="SimSun" w:cs="Times New Roman" w:ascii="Times New Roman" w:hAnsi="Times New Roman"/>
                <w:sz w:val="28"/>
                <w:szCs w:val="28"/>
                <w:lang w:eastAsia="ru-RU"/>
              </w:rPr>
              <w:t>Мовно-літературна (українська мова, українська та зарубіжна літератури)</w:t>
            </w:r>
          </w:p>
        </w:tc>
        <w:tc>
          <w:tcPr>
            <w:tcW w:w="322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pPr>
            <w:r>
              <w:rPr>
                <w:rFonts w:eastAsia="SimSun" w:cs="Times New Roman" w:ascii="Times New Roman" w:hAnsi="Times New Roman"/>
                <w:color w:val="auto"/>
                <w:sz w:val="28"/>
                <w:szCs w:val="28"/>
                <w:lang w:eastAsia="ru-RU"/>
              </w:rPr>
              <w:t>Українська мови та літератури</w:t>
              <w:br/>
            </w:r>
            <w:r>
              <w:rPr>
                <w:rFonts w:eastAsia="SimSun" w:cs="Times New Roman" w:ascii="Times New Roman" w:hAnsi="Times New Roman"/>
                <w:b/>
                <w:bCs/>
                <w:color w:val="auto"/>
                <w:sz w:val="28"/>
                <w:szCs w:val="28"/>
                <w:lang w:eastAsia="ru-RU"/>
              </w:rPr>
              <w:t>Українська мова</w:t>
            </w:r>
            <w:r>
              <w:rPr>
                <w:rFonts w:eastAsia="SimSun" w:cs="Times New Roman" w:ascii="Times New Roman" w:hAnsi="Times New Roman"/>
                <w:color w:val="auto"/>
                <w:sz w:val="28"/>
                <w:szCs w:val="28"/>
                <w:lang w:eastAsia="ru-RU"/>
              </w:rPr>
              <w:t xml:space="preserve"> 7-9  класи для закладів загальної середньої освіти</w:t>
            </w:r>
          </w:p>
          <w:p>
            <w:pPr>
              <w:pStyle w:val="Normal"/>
              <w:spacing w:lineRule="auto" w:line="276" w:before="0" w:after="0"/>
              <w:jc w:val="left"/>
              <w:rPr/>
            </w:pPr>
            <w:r>
              <w:rPr>
                <w:rFonts w:eastAsia="SimSun" w:cs="Times New Roman" w:ascii="Times New Roman" w:hAnsi="Times New Roman"/>
                <w:b/>
                <w:bCs/>
                <w:color w:val="auto"/>
                <w:sz w:val="28"/>
                <w:szCs w:val="28"/>
                <w:lang w:eastAsia="ru-RU"/>
              </w:rPr>
              <w:t xml:space="preserve">Українська література </w:t>
            </w:r>
            <w:r>
              <w:rPr>
                <w:rFonts w:eastAsia="SimSun" w:cs="Times New Roman" w:ascii="Times New Roman" w:hAnsi="Times New Roman"/>
                <w:color w:val="auto"/>
                <w:sz w:val="28"/>
                <w:szCs w:val="28"/>
                <w:lang w:eastAsia="ru-RU"/>
              </w:rPr>
              <w:t>7-9  класи для закладів загальної середньої освіти</w:t>
            </w:r>
          </w:p>
        </w:tc>
        <w:tc>
          <w:tcPr>
            <w:tcW w:w="373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color w:val="auto"/>
              </w:rPr>
            </w:pPr>
            <w:r>
              <w:rPr>
                <w:color w:val="auto"/>
              </w:rPr>
            </w:r>
          </w:p>
          <w:p>
            <w:pPr>
              <w:pStyle w:val="Normal"/>
              <w:spacing w:lineRule="auto" w:line="276" w:before="0" w:after="0"/>
              <w:jc w:val="both"/>
              <w:rPr>
                <w:color w:val="auto"/>
              </w:rPr>
            </w:pPr>
            <w:r>
              <w:rPr>
                <w:color w:val="auto"/>
              </w:rPr>
            </w:r>
          </w:p>
          <w:p>
            <w:pPr>
              <w:pStyle w:val="Normal"/>
              <w:spacing w:lineRule="auto" w:line="276" w:before="0" w:after="0"/>
              <w:jc w:val="both"/>
              <w:rPr>
                <w:color w:val="auto"/>
              </w:rPr>
            </w:pPr>
            <w:r>
              <w:rPr>
                <w:color w:val="auto"/>
              </w:rPr>
            </w:r>
          </w:p>
          <w:p>
            <w:pPr>
              <w:pStyle w:val="Normal"/>
              <w:spacing w:lineRule="auto" w:line="276" w:before="0" w:after="0"/>
              <w:jc w:val="left"/>
              <w:rPr/>
            </w:pPr>
            <w:r>
              <w:rPr>
                <w:rFonts w:eastAsia="SimSun" w:cs="Times New Roman" w:ascii="Times New Roman" w:hAnsi="Times New Roman"/>
                <w:color w:val="auto"/>
                <w:sz w:val="28"/>
                <w:szCs w:val="28"/>
                <w:lang w:eastAsia="ru-RU"/>
              </w:rPr>
              <w:t>Заболотний О.В., Заболотний В.В., Лавринчук В.П., Плівачук К.В., Попова Т.Д.</w:t>
            </w:r>
          </w:p>
          <w:p>
            <w:pPr>
              <w:pStyle w:val="Normal"/>
              <w:spacing w:lineRule="auto" w:line="276" w:before="0" w:after="0"/>
              <w:jc w:val="both"/>
              <w:rPr>
                <w:color w:val="auto"/>
              </w:rPr>
            </w:pPr>
            <w:r>
              <w:rPr>
                <w:color w:val="auto"/>
              </w:rPr>
            </w:r>
          </w:p>
          <w:p>
            <w:pPr>
              <w:pStyle w:val="Normal"/>
              <w:spacing w:lineRule="auto" w:line="276" w:before="0" w:after="0"/>
              <w:jc w:val="both"/>
              <w:rPr>
                <w:color w:val="auto"/>
              </w:rPr>
            </w:pPr>
            <w:r>
              <w:rPr>
                <w:rFonts w:eastAsia="SimSun" w:cs="Times New Roman" w:ascii="Times New Roman" w:hAnsi="Times New Roman"/>
                <w:color w:val="auto"/>
                <w:sz w:val="28"/>
                <w:szCs w:val="28"/>
                <w:lang w:eastAsia="ru-RU"/>
              </w:rPr>
              <w:t xml:space="preserve"> </w:t>
            </w:r>
            <w:r>
              <w:rPr>
                <w:rFonts w:eastAsia="SimSun" w:cs="Times New Roman" w:ascii="Times New Roman" w:hAnsi="Times New Roman"/>
                <w:color w:val="auto"/>
                <w:sz w:val="28"/>
                <w:szCs w:val="28"/>
                <w:lang w:eastAsia="ru-RU"/>
              </w:rPr>
              <w:t>Яценко Т.О., Пахаренко В.І., Слижук О.А.. Тригуб І.А</w:t>
            </w:r>
          </w:p>
        </w:tc>
      </w:tr>
      <w:tr>
        <w:trPr/>
        <w:tc>
          <w:tcPr>
            <w:tcW w:w="3074" w:type="dxa"/>
            <w:vMerge w:val="continue"/>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8"/>
                <w:lang w:eastAsia="ru-RU"/>
              </w:rPr>
            </w:pPr>
            <w:r>
              <w:rPr>
                <w:rFonts w:eastAsia="SimSun" w:cs="Times New Roman" w:ascii="Times New Roman" w:hAnsi="Times New Roman"/>
                <w:sz w:val="28"/>
                <w:szCs w:val="28"/>
                <w:lang w:eastAsia="ru-RU"/>
              </w:rPr>
            </w:r>
          </w:p>
        </w:tc>
        <w:tc>
          <w:tcPr>
            <w:tcW w:w="322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color w:val="auto"/>
              </w:rPr>
            </w:pPr>
            <w:r>
              <w:rPr>
                <w:color w:val="auto"/>
              </w:rPr>
            </w:r>
          </w:p>
          <w:p>
            <w:pPr>
              <w:pStyle w:val="Normal"/>
              <w:spacing w:lineRule="auto" w:line="276" w:before="0" w:after="0"/>
              <w:jc w:val="left"/>
              <w:rPr>
                <w:rFonts w:ascii="Times New Roman" w:hAnsi="Times New Roman" w:eastAsia="SimSun" w:cs="Times New Roman"/>
                <w:b/>
                <w:bCs/>
                <w:color w:val="auto"/>
                <w:sz w:val="28"/>
                <w:szCs w:val="28"/>
                <w:lang w:eastAsia="ru-RU"/>
              </w:rPr>
            </w:pPr>
            <w:r>
              <w:rPr>
                <w:rFonts w:eastAsia="SimSun" w:cs="Times New Roman" w:ascii="Times New Roman" w:hAnsi="Times New Roman"/>
                <w:b/>
                <w:bCs/>
                <w:color w:val="auto"/>
                <w:sz w:val="28"/>
                <w:szCs w:val="28"/>
                <w:lang w:eastAsia="ru-RU"/>
              </w:rPr>
              <w:t>Зарубіжна література</w:t>
            </w:r>
          </w:p>
          <w:p>
            <w:pPr>
              <w:pStyle w:val="Normal"/>
              <w:spacing w:lineRule="auto" w:line="276" w:before="0" w:after="0"/>
              <w:jc w:val="left"/>
              <w:rPr>
                <w:color w:val="auto"/>
              </w:rPr>
            </w:pPr>
            <w:r>
              <w:rPr>
                <w:rFonts w:eastAsia="SimSun" w:cs="Times New Roman" w:ascii="Times New Roman" w:hAnsi="Times New Roman"/>
                <w:color w:val="auto"/>
                <w:sz w:val="28"/>
                <w:szCs w:val="28"/>
                <w:lang w:eastAsia="ru-RU"/>
              </w:rPr>
              <w:t>Модельна навчальна програма «Зарубіжна література 7-9 класи» для закладів загальної середньої освіти</w:t>
            </w:r>
          </w:p>
        </w:tc>
        <w:tc>
          <w:tcPr>
            <w:tcW w:w="373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color w:val="auto"/>
              </w:rPr>
            </w:pPr>
            <w:r>
              <w:rPr>
                <w:color w:val="auto"/>
              </w:rPr>
            </w:r>
          </w:p>
          <w:p>
            <w:pPr>
              <w:pStyle w:val="Normal"/>
              <w:spacing w:lineRule="auto" w:line="276" w:before="0" w:after="0"/>
              <w:jc w:val="both"/>
              <w:rPr>
                <w:rFonts w:ascii="Times New Roman" w:hAnsi="Times New Roman" w:eastAsia="SimSun" w:cs="Times New Roman"/>
                <w:color w:val="auto"/>
                <w:sz w:val="28"/>
                <w:szCs w:val="28"/>
                <w:lang w:eastAsia="ru-RU"/>
              </w:rPr>
            </w:pPr>
            <w:r>
              <w:rPr>
                <w:rFonts w:eastAsia="SimSun" w:cs="Times New Roman" w:ascii="Times New Roman" w:hAnsi="Times New Roman"/>
                <w:color w:val="auto"/>
                <w:sz w:val="28"/>
                <w:szCs w:val="28"/>
                <w:lang w:eastAsia="ru-RU"/>
              </w:rPr>
            </w:r>
          </w:p>
          <w:p>
            <w:pPr>
              <w:pStyle w:val="Normal"/>
              <w:spacing w:lineRule="auto" w:line="276" w:before="0" w:after="0"/>
              <w:jc w:val="both"/>
              <w:rPr>
                <w:color w:val="auto"/>
              </w:rPr>
            </w:pPr>
            <w:r>
              <w:rPr>
                <w:rFonts w:eastAsia="SimSun" w:cs="Times New Roman" w:ascii="Times New Roman" w:hAnsi="Times New Roman"/>
                <w:color w:val="auto"/>
                <w:sz w:val="28"/>
                <w:szCs w:val="28"/>
                <w:lang w:eastAsia="ru-RU"/>
              </w:rPr>
              <w:t>Ніколенко О.М., Ісаєва О., Клименко Ж.</w:t>
            </w:r>
          </w:p>
          <w:p>
            <w:pPr>
              <w:pStyle w:val="Normal"/>
              <w:spacing w:lineRule="auto" w:line="276" w:before="0" w:after="0"/>
              <w:jc w:val="both"/>
              <w:rPr>
                <w:rFonts w:ascii="Times New Roman" w:hAnsi="Times New Roman" w:eastAsia="SimSun" w:cs="Times New Roman"/>
                <w:color w:val="auto"/>
                <w:sz w:val="28"/>
                <w:szCs w:val="28"/>
                <w:lang w:eastAsia="ru-RU"/>
              </w:rPr>
            </w:pPr>
            <w:r>
              <w:rPr>
                <w:rFonts w:eastAsia="SimSun" w:cs="Times New Roman" w:ascii="Times New Roman" w:hAnsi="Times New Roman"/>
                <w:color w:val="auto"/>
                <w:sz w:val="28"/>
                <w:szCs w:val="28"/>
                <w:lang w:eastAsia="ru-RU"/>
              </w:rPr>
            </w:r>
          </w:p>
          <w:p>
            <w:pPr>
              <w:pStyle w:val="Normal"/>
              <w:spacing w:lineRule="auto" w:line="276" w:before="0" w:after="0"/>
              <w:jc w:val="both"/>
              <w:rPr>
                <w:rFonts w:ascii="Times New Roman" w:hAnsi="Times New Roman" w:eastAsia="SimSun" w:cs="Times New Roman"/>
                <w:color w:val="auto"/>
                <w:sz w:val="28"/>
                <w:szCs w:val="28"/>
                <w:lang w:eastAsia="ru-RU"/>
              </w:rPr>
            </w:pPr>
            <w:r>
              <w:rPr>
                <w:rFonts w:eastAsia="SimSun" w:cs="Times New Roman" w:ascii="Times New Roman" w:hAnsi="Times New Roman"/>
                <w:color w:val="auto"/>
                <w:sz w:val="28"/>
                <w:szCs w:val="28"/>
                <w:lang w:eastAsia="ru-RU"/>
              </w:rPr>
            </w:r>
          </w:p>
        </w:tc>
      </w:tr>
      <w:tr>
        <w:trPr/>
        <w:tc>
          <w:tcPr>
            <w:tcW w:w="3074" w:type="dxa"/>
            <w:tcBorders>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Мовно-літературна (іншомовна освіта)</w:t>
            </w:r>
          </w:p>
        </w:tc>
        <w:tc>
          <w:tcPr>
            <w:tcW w:w="3226" w:type="dxa"/>
            <w:tcBorders>
              <w:left w:val="single" w:sz="4" w:space="0" w:color="00000A"/>
              <w:bottom w:val="single" w:sz="4" w:space="0" w:color="00000A"/>
              <w:right w:val="single" w:sz="4" w:space="0" w:color="00000A"/>
            </w:tcBorders>
            <w:shd w:fill="auto" w:val="clear"/>
          </w:tcPr>
          <w:p>
            <w:pPr>
              <w:pStyle w:val="Normal"/>
              <w:spacing w:lineRule="auto" w:line="276" w:before="0" w:after="0"/>
              <w:jc w:val="left"/>
              <w:rPr>
                <w:b/>
                <w:bCs/>
              </w:rPr>
            </w:pPr>
            <w:r>
              <w:rPr>
                <w:rFonts w:eastAsia="SimSun" w:cs="Times New Roman" w:ascii="Times New Roman" w:hAnsi="Times New Roman"/>
                <w:b/>
                <w:bCs/>
                <w:sz w:val="28"/>
                <w:szCs w:val="24"/>
                <w:lang w:val="ru-RU" w:eastAsia="ru-RU"/>
              </w:rPr>
              <w:t>Англійська мова</w:t>
            </w:r>
          </w:p>
          <w:p>
            <w:pPr>
              <w:pStyle w:val="Normal"/>
              <w:spacing w:lineRule="auto" w:line="276" w:before="0" w:after="0"/>
              <w:jc w:val="left"/>
              <w:rPr/>
            </w:pPr>
            <w:r>
              <w:rPr>
                <w:rFonts w:eastAsia="SimSun" w:cs="Times New Roman" w:ascii="Times New Roman" w:hAnsi="Times New Roman"/>
                <w:color w:val="auto"/>
                <w:sz w:val="28"/>
                <w:szCs w:val="24"/>
                <w:lang w:val="uk-UA" w:eastAsia="ru-RU"/>
              </w:rPr>
              <w:t>Модельна навчальна програма  «</w:t>
            </w:r>
            <w:r>
              <w:rPr>
                <w:rFonts w:eastAsia="SimSun" w:cs="Times New Roman" w:ascii="Times New Roman" w:hAnsi="Times New Roman"/>
                <w:sz w:val="28"/>
                <w:szCs w:val="24"/>
                <w:lang w:val="ru-RU" w:eastAsia="ru-RU"/>
              </w:rPr>
              <w:t>Іноземна мова. 5-9 класи»</w:t>
            </w:r>
            <w:r>
              <w:rPr>
                <w:rFonts w:eastAsia="SimSun" w:cs="Times New Roman" w:ascii="Times New Roman" w:hAnsi="Times New Roman"/>
                <w:sz w:val="28"/>
                <w:szCs w:val="24"/>
                <w:lang w:val="uk-UA" w:eastAsia="ru-RU"/>
              </w:rPr>
              <w:t xml:space="preserve"> </w:t>
            </w:r>
            <w:r>
              <w:rPr>
                <w:rFonts w:eastAsia="SimSun" w:cs="Times New Roman" w:ascii="Times New Roman" w:hAnsi="Times New Roman"/>
                <w:color w:val="000000"/>
                <w:sz w:val="28"/>
                <w:szCs w:val="28"/>
                <w:shd w:fill="auto" w:val="clear"/>
                <w:lang w:val="ru-RU" w:eastAsia="ru-RU"/>
              </w:rPr>
              <w:t>для закладів загальної середньої освіти</w:t>
            </w:r>
          </w:p>
        </w:tc>
        <w:tc>
          <w:tcPr>
            <w:tcW w:w="3731" w:type="dxa"/>
            <w:tcBorders>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p>
            <w:pPr>
              <w:pStyle w:val="Normal"/>
              <w:spacing w:lineRule="auto" w:line="276" w:before="0" w:after="0"/>
              <w:jc w:val="both"/>
              <w:rPr/>
            </w:pPr>
            <w:r>
              <w:rPr>
                <w:rFonts w:eastAsia="SimSun" w:cs="Times New Roman" w:ascii="Times New Roman" w:hAnsi="Times New Roman"/>
                <w:sz w:val="28"/>
                <w:szCs w:val="24"/>
                <w:lang w:eastAsia="ru-RU"/>
              </w:rPr>
              <w:t>Редько В.Г.,Шаленко О.П.. Сотникова С.І.. Коваленко О.Я., Коропецька І.Б.. Якоб О.М., Самойлюкевич І.В., Добра О.М., Кіор Т.М.</w:t>
            </w:r>
          </w:p>
        </w:tc>
      </w:tr>
      <w:tr>
        <w:trPr/>
        <w:tc>
          <w:tcPr>
            <w:tcW w:w="3074"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Математична</w:t>
            </w:r>
          </w:p>
        </w:tc>
        <w:tc>
          <w:tcPr>
            <w:tcW w:w="322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b/>
                <w:bCs/>
              </w:rPr>
            </w:pPr>
            <w:r>
              <w:rPr>
                <w:rFonts w:eastAsia="SimSun" w:cs="Times New Roman" w:ascii="Times New Roman" w:hAnsi="Times New Roman"/>
                <w:b/>
                <w:bCs/>
                <w:color w:val="auto"/>
                <w:sz w:val="28"/>
                <w:szCs w:val="24"/>
                <w:lang w:val="uk-UA" w:eastAsia="ru-RU"/>
              </w:rPr>
              <w:t>Алгебра і геометрія</w:t>
            </w:r>
          </w:p>
          <w:p>
            <w:pPr>
              <w:pStyle w:val="Normal"/>
              <w:spacing w:lineRule="auto" w:line="276" w:before="0" w:after="0"/>
              <w:jc w:val="left"/>
              <w:rPr/>
            </w:pPr>
            <w:r>
              <w:rPr>
                <w:rFonts w:eastAsia="SimSun" w:cs="Times New Roman" w:ascii="Times New Roman" w:hAnsi="Times New Roman"/>
                <w:color w:val="auto"/>
                <w:sz w:val="28"/>
                <w:szCs w:val="24"/>
                <w:lang w:val="uk-UA" w:eastAsia="ru-RU"/>
              </w:rPr>
              <w:t>Модельна навчальна програма «</w:t>
            </w:r>
            <w:r>
              <w:rPr>
                <w:rFonts w:eastAsia="SimSun" w:cs="Times New Roman" w:ascii="Times New Roman" w:hAnsi="Times New Roman"/>
                <w:sz w:val="28"/>
                <w:szCs w:val="24"/>
                <w:lang w:val="uk-UA" w:eastAsia="ru-RU"/>
              </w:rPr>
              <w:t xml:space="preserve">Алгебра і геометрія 7-9  </w:t>
            </w:r>
            <w:r>
              <w:rPr>
                <w:rFonts w:eastAsia="SimSun" w:cs="Times New Roman" w:ascii="Times New Roman" w:hAnsi="Times New Roman"/>
                <w:sz w:val="28"/>
                <w:szCs w:val="24"/>
                <w:lang w:val="ru-RU" w:eastAsia="ru-RU"/>
              </w:rPr>
              <w:t>класи</w:t>
            </w:r>
            <w:r>
              <w:rPr>
                <w:rFonts w:eastAsia="SimSun" w:cs="Times New Roman" w:ascii="Times New Roman" w:hAnsi="Times New Roman"/>
                <w:sz w:val="28"/>
                <w:szCs w:val="24"/>
                <w:shd w:fill="auto" w:val="clear"/>
                <w:lang w:val="ru-RU" w:eastAsia="ru-RU"/>
              </w:rPr>
              <w:t xml:space="preserve">» </w:t>
            </w:r>
            <w:r>
              <w:rPr>
                <w:rFonts w:eastAsia="SimSun" w:cs="Times New Roman" w:ascii="Times New Roman" w:hAnsi="Times New Roman"/>
                <w:color w:val="000000"/>
                <w:sz w:val="28"/>
                <w:szCs w:val="28"/>
                <w:shd w:fill="auto" w:val="clear"/>
                <w:lang w:val="ru-RU" w:eastAsia="ru-RU"/>
              </w:rPr>
              <w:t>для закладів загальної середньої освіти</w:t>
            </w:r>
          </w:p>
        </w:tc>
        <w:tc>
          <w:tcPr>
            <w:tcW w:w="373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pPr>
            <w:r>
              <w:rPr>
                <w:rFonts w:eastAsia="SimSun" w:cs="Times New Roman" w:ascii="Times New Roman" w:hAnsi="Times New Roman"/>
                <w:sz w:val="28"/>
                <w:szCs w:val="24"/>
                <w:lang w:val="uk-UA" w:eastAsia="ru-RU"/>
              </w:rPr>
              <w:t>Істер О.С</w:t>
            </w:r>
          </w:p>
        </w:tc>
      </w:tr>
      <w:tr>
        <w:trPr>
          <w:trHeight w:val="901" w:hRule="atLeast"/>
        </w:trPr>
        <w:tc>
          <w:tcPr>
            <w:tcW w:w="3074"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Природнича</w:t>
            </w:r>
          </w:p>
        </w:tc>
        <w:tc>
          <w:tcPr>
            <w:tcW w:w="322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b/>
                <w:bCs/>
              </w:rPr>
            </w:pPr>
            <w:r>
              <w:rPr>
                <w:rFonts w:eastAsia="SimSun" w:cs="Times New Roman" w:ascii="Times New Roman" w:hAnsi="Times New Roman"/>
                <w:b/>
                <w:bCs/>
                <w:color w:val="auto"/>
                <w:sz w:val="28"/>
                <w:szCs w:val="24"/>
                <w:lang w:eastAsia="ru-RU"/>
              </w:rPr>
              <w:t>Біологія</w:t>
            </w:r>
          </w:p>
          <w:p>
            <w:pPr>
              <w:pStyle w:val="Normal"/>
              <w:spacing w:lineRule="auto" w:line="276" w:before="0" w:after="0"/>
              <w:jc w:val="left"/>
              <w:rPr/>
            </w:pPr>
            <w:r>
              <w:rPr>
                <w:rFonts w:eastAsia="SimSun" w:cs="Times New Roman" w:ascii="Times New Roman" w:hAnsi="Times New Roman"/>
                <w:color w:val="auto"/>
                <w:sz w:val="28"/>
                <w:szCs w:val="24"/>
                <w:lang w:eastAsia="ru-RU"/>
              </w:rPr>
              <w:t>Модельна навчальна програма «Біологія 7- 9 класи</w:t>
            </w:r>
            <w:r>
              <w:rPr>
                <w:rFonts w:eastAsia="Arial" w:cs="DejaVu Sans" w:cstheme="minorBidi" w:eastAsiaTheme="minorHAnsi"/>
                <w:color w:val="auto"/>
                <w:sz w:val="28"/>
                <w:szCs w:val="24"/>
                <w:lang w:eastAsia="ru-RU"/>
              </w:rPr>
              <w:t xml:space="preserve">» </w:t>
            </w:r>
            <w:r>
              <w:rPr>
                <w:rFonts w:eastAsia="Calibri" w:cs="" w:ascii="Times New Roman" w:hAnsi="Times New Roman"/>
                <w:color w:val="auto"/>
                <w:sz w:val="28"/>
                <w:szCs w:val="28"/>
                <w:lang w:eastAsia="ru-RU"/>
              </w:rPr>
              <w:t>для закладів загальної середньої освіти</w:t>
            </w:r>
          </w:p>
          <w:p>
            <w:pPr>
              <w:pStyle w:val="Normal"/>
              <w:spacing w:lineRule="auto" w:line="276" w:before="0" w:after="0"/>
              <w:jc w:val="left"/>
              <w:rPr>
                <w:rFonts w:ascii="Times New Roman" w:hAnsi="Times New Roman" w:eastAsia="Arial" w:cs="DejaVu Sans" w:cstheme="minorBidi" w:eastAsiaTheme="minorHAnsi"/>
                <w:b/>
                <w:bCs/>
                <w:sz w:val="28"/>
                <w:szCs w:val="28"/>
              </w:rPr>
            </w:pPr>
            <w:r>
              <w:rPr>
                <w:rFonts w:eastAsia="Arial" w:cs="DejaVu Sans" w:ascii="Times New Roman" w:hAnsi="Times New Roman" w:cstheme="minorBidi" w:eastAsiaTheme="minorHAnsi"/>
                <w:b/>
                <w:bCs/>
                <w:sz w:val="28"/>
                <w:szCs w:val="28"/>
              </w:rPr>
              <w:t>Хімія</w:t>
            </w:r>
          </w:p>
          <w:p>
            <w:pPr>
              <w:pStyle w:val="Normal"/>
              <w:spacing w:lineRule="auto" w:line="276" w:before="0" w:after="0"/>
              <w:jc w:val="left"/>
              <w:rPr/>
            </w:pPr>
            <w:r>
              <w:rPr>
                <w:rFonts w:eastAsia="SimSun" w:cs="Times New Roman" w:ascii="Times New Roman" w:hAnsi="Times New Roman"/>
                <w:color w:val="auto"/>
                <w:sz w:val="28"/>
                <w:szCs w:val="24"/>
                <w:lang w:eastAsia="ru-RU"/>
              </w:rPr>
              <w:t>Модельна навчальна програма «</w:t>
            </w:r>
            <w:r>
              <w:rPr>
                <w:rFonts w:eastAsia="SimSun" w:cs="Times New Roman" w:ascii="Times New Roman" w:hAnsi="Times New Roman"/>
                <w:sz w:val="28"/>
                <w:szCs w:val="24"/>
                <w:lang w:eastAsia="ru-RU"/>
              </w:rPr>
              <w:t>Хімія 7- 9 класи</w:t>
            </w:r>
            <w:r>
              <w:rPr>
                <w:rFonts w:eastAsia="Arial" w:cs="DejaVu Sans" w:cstheme="minorBidi" w:eastAsiaTheme="minorHAnsi"/>
                <w:sz w:val="28"/>
                <w:szCs w:val="24"/>
                <w:lang w:eastAsia="ru-RU"/>
              </w:rPr>
              <w:t xml:space="preserve">» </w:t>
            </w:r>
            <w:r>
              <w:rPr>
                <w:rFonts w:eastAsia="Calibri" w:cs="" w:ascii="Times New Roman" w:hAnsi="Times New Roman"/>
                <w:color w:val="auto"/>
                <w:sz w:val="28"/>
                <w:szCs w:val="28"/>
                <w:lang w:eastAsia="ru-RU"/>
              </w:rPr>
              <w:t>для закладів загальної середньої освіти</w:t>
            </w:r>
          </w:p>
          <w:p>
            <w:pPr>
              <w:pStyle w:val="Normal"/>
              <w:spacing w:lineRule="auto" w:line="276" w:before="0" w:after="0"/>
              <w:jc w:val="left"/>
              <w:rPr>
                <w:rFonts w:ascii="Arial" w:hAnsi="Arial" w:eastAsia="Arial" w:cs="DejaVu Sans" w:asciiTheme="minorHAnsi" w:cstheme="minorBidi" w:eastAsiaTheme="minorHAnsi" w:hAnsiTheme="minorHAnsi"/>
              </w:rPr>
            </w:pPr>
            <w:r>
              <w:rPr>
                <w:rFonts w:eastAsia="Arial" w:cs="DejaVu Sans" w:cstheme="minorBidi" w:eastAsiaTheme="minorHAnsi"/>
              </w:rPr>
            </w:r>
          </w:p>
          <w:p>
            <w:pPr>
              <w:pStyle w:val="Normal"/>
              <w:spacing w:lineRule="auto" w:line="276" w:before="0" w:after="0"/>
              <w:jc w:val="left"/>
              <w:rPr>
                <w:rFonts w:ascii="Times New Roman" w:hAnsi="Times New Roman" w:eastAsia="Arial" w:cs="DejaVu Sans" w:cstheme="minorBidi" w:eastAsiaTheme="minorHAnsi"/>
                <w:b/>
                <w:bCs/>
                <w:sz w:val="28"/>
                <w:szCs w:val="28"/>
              </w:rPr>
            </w:pPr>
            <w:r>
              <w:rPr>
                <w:rFonts w:eastAsia="Arial" w:cs="DejaVu Sans" w:cstheme="minorBidi" w:eastAsiaTheme="minorHAnsi" w:ascii="Times New Roman" w:hAnsi="Times New Roman"/>
                <w:b/>
                <w:bCs/>
                <w:sz w:val="28"/>
                <w:szCs w:val="28"/>
              </w:rPr>
            </w:r>
          </w:p>
          <w:p>
            <w:pPr>
              <w:pStyle w:val="Normal"/>
              <w:spacing w:lineRule="auto" w:line="276" w:before="0" w:after="0"/>
              <w:jc w:val="left"/>
              <w:rPr>
                <w:rFonts w:ascii="Times New Roman" w:hAnsi="Times New Roman" w:eastAsia="Arial" w:cs="DejaVu Sans" w:cstheme="minorBidi" w:eastAsiaTheme="minorHAnsi"/>
                <w:b/>
                <w:bCs/>
                <w:sz w:val="28"/>
                <w:szCs w:val="28"/>
              </w:rPr>
            </w:pPr>
            <w:r>
              <w:rPr>
                <w:rFonts w:eastAsia="Arial" w:cs="DejaVu Sans" w:ascii="Times New Roman" w:hAnsi="Times New Roman" w:cstheme="minorBidi" w:eastAsiaTheme="minorHAnsi"/>
                <w:b/>
                <w:bCs/>
                <w:sz w:val="28"/>
                <w:szCs w:val="28"/>
              </w:rPr>
              <w:t>Фізика</w:t>
            </w:r>
          </w:p>
          <w:p>
            <w:pPr>
              <w:pStyle w:val="Normal"/>
              <w:spacing w:lineRule="auto" w:line="276" w:before="0" w:after="0"/>
              <w:jc w:val="both"/>
              <w:rPr>
                <w:color w:val="auto"/>
              </w:rPr>
            </w:pPr>
            <w:r>
              <w:rPr>
                <w:rFonts w:eastAsia="SimSun" w:cs="Times New Roman" w:ascii="Times New Roman" w:hAnsi="Times New Roman"/>
                <w:color w:val="auto"/>
                <w:sz w:val="28"/>
                <w:szCs w:val="24"/>
                <w:lang w:eastAsia="ru-RU"/>
              </w:rPr>
              <w:t xml:space="preserve">Модельна навчальна програма «Фізика 7-9 класи» </w:t>
            </w:r>
            <w:r>
              <w:rPr>
                <w:rFonts w:eastAsia="Calibri" w:cs="" w:ascii="Times New Roman" w:hAnsi="Times New Roman"/>
                <w:color w:val="auto"/>
                <w:sz w:val="28"/>
                <w:szCs w:val="28"/>
                <w:lang w:eastAsia="ru-RU"/>
              </w:rPr>
              <w:t>для закладів загальної середньої освіти</w:t>
            </w:r>
          </w:p>
          <w:p>
            <w:pPr>
              <w:pStyle w:val="Normal"/>
              <w:spacing w:lineRule="auto" w:line="276" w:before="0" w:after="0"/>
              <w:jc w:val="left"/>
              <w:rPr>
                <w:rFonts w:ascii="Times New Roman" w:hAnsi="Times New Roman"/>
                <w:sz w:val="28"/>
                <w:szCs w:val="28"/>
              </w:rPr>
            </w:pPr>
            <w:r>
              <w:rPr>
                <w:rFonts w:ascii="Times New Roman" w:hAnsi="Times New Roman"/>
                <w:sz w:val="28"/>
                <w:szCs w:val="28"/>
              </w:rPr>
            </w:r>
          </w:p>
          <w:p>
            <w:pPr>
              <w:pStyle w:val="Normal"/>
              <w:spacing w:lineRule="auto" w:line="276" w:before="0" w:after="0"/>
              <w:jc w:val="left"/>
              <w:rPr>
                <w:b/>
                <w:bCs/>
                <w:color w:val="auto"/>
              </w:rPr>
            </w:pPr>
            <w:r>
              <w:rPr>
                <w:rFonts w:ascii="Times New Roman" w:hAnsi="Times New Roman"/>
                <w:b/>
                <w:bCs/>
                <w:color w:val="auto"/>
                <w:sz w:val="28"/>
                <w:szCs w:val="28"/>
              </w:rPr>
              <w:t>Географія</w:t>
            </w:r>
          </w:p>
          <w:p>
            <w:pPr>
              <w:pStyle w:val="Normal"/>
              <w:spacing w:lineRule="auto" w:line="276" w:before="0" w:after="0"/>
              <w:jc w:val="left"/>
              <w:rPr>
                <w:color w:val="auto"/>
              </w:rPr>
            </w:pPr>
            <w:r>
              <w:rPr>
                <w:rFonts w:ascii="Times New Roman" w:hAnsi="Times New Roman"/>
                <w:color w:val="auto"/>
                <w:sz w:val="28"/>
                <w:szCs w:val="28"/>
              </w:rPr>
              <w:t>Модельна навчальна програма «Географія 6-  9 класи» для закладів загальної середньої освіти</w:t>
            </w:r>
          </w:p>
          <w:p>
            <w:pPr>
              <w:pStyle w:val="Normal"/>
              <w:spacing w:lineRule="auto" w:line="276" w:before="0" w:after="0"/>
              <w:jc w:val="left"/>
              <w:rPr>
                <w:rFonts w:ascii="Arial" w:hAnsi="Arial" w:eastAsia="Arial" w:cs="DejaVu Sans" w:asciiTheme="minorHAnsi" w:cstheme="minorBidi" w:eastAsiaTheme="minorHAnsi" w:hAnsiTheme="minorHAnsi"/>
              </w:rPr>
            </w:pPr>
            <w:r>
              <w:rPr>
                <w:rFonts w:eastAsia="Arial" w:cs="DejaVu Sans" w:cstheme="minorBidi" w:eastAsiaTheme="minorHAnsi"/>
              </w:rPr>
            </w:r>
          </w:p>
        </w:tc>
        <w:tc>
          <w:tcPr>
            <w:tcW w:w="373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t>Самойлов А.М., Тагліна О.В,, Утєвська О.М.</w:t>
            </w:r>
          </w:p>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t>Григорович О.В.</w:t>
            </w:r>
          </w:p>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t>Максимович З. Ю., Білик М. М., Варениця Л. В., Коваль Г. С., Микитеєк О. М., Ординович М. Б., Созанський А. В., Шевців В. Ф.</w:t>
            </w:r>
          </w:p>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p>
            <w:pPr>
              <w:pStyle w:val="Normal"/>
              <w:spacing w:lineRule="auto" w:line="276" w:before="0" w:after="0"/>
              <w:jc w:val="both"/>
              <w:rPr>
                <w:color w:val="auto"/>
              </w:rPr>
            </w:pPr>
            <w:r>
              <w:rPr>
                <w:rFonts w:eastAsia="SimSun" w:cs="Times New Roman" w:ascii="Times New Roman" w:hAnsi="Times New Roman"/>
                <w:color w:val="auto"/>
                <w:sz w:val="28"/>
                <w:szCs w:val="28"/>
                <w:lang w:eastAsia="ru-RU"/>
              </w:rPr>
              <w:t>Затоцький С.П., Карп’юк Г.І.</w:t>
            </w:r>
          </w:p>
        </w:tc>
      </w:tr>
      <w:tr>
        <w:trPr>
          <w:trHeight w:val="1090" w:hRule="atLeast"/>
        </w:trPr>
        <w:tc>
          <w:tcPr>
            <w:tcW w:w="3074"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color w:val="auto"/>
                <w:sz w:val="28"/>
                <w:szCs w:val="28"/>
              </w:rPr>
            </w:pPr>
            <w:r>
              <w:rPr>
                <w:rFonts w:eastAsia="SimSun" w:cs="Times New Roman" w:ascii="Times New Roman" w:hAnsi="Times New Roman"/>
                <w:color w:val="auto"/>
                <w:sz w:val="28"/>
                <w:szCs w:val="28"/>
                <w:lang w:eastAsia="ru-RU"/>
              </w:rPr>
              <w:t>Громадянська та історична освіта</w:t>
            </w:r>
          </w:p>
        </w:tc>
        <w:tc>
          <w:tcPr>
            <w:tcW w:w="322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rFonts w:ascii="Times New Roman" w:hAnsi="Times New Roman"/>
                <w:b/>
                <w:bCs/>
                <w:color w:val="auto"/>
                <w:sz w:val="28"/>
                <w:szCs w:val="28"/>
              </w:rPr>
            </w:pPr>
            <w:r>
              <w:rPr>
                <w:rFonts w:ascii="Times New Roman" w:hAnsi="Times New Roman"/>
                <w:b/>
                <w:bCs/>
                <w:color w:val="auto"/>
                <w:sz w:val="28"/>
                <w:szCs w:val="28"/>
              </w:rPr>
              <w:t>Історія України</w:t>
            </w:r>
          </w:p>
          <w:p>
            <w:pPr>
              <w:pStyle w:val="Normal"/>
              <w:spacing w:lineRule="auto" w:line="276" w:before="0" w:after="0"/>
              <w:jc w:val="left"/>
              <w:rPr>
                <w:rFonts w:ascii="Times New Roman" w:hAnsi="Times New Roman"/>
                <w:color w:val="auto"/>
                <w:sz w:val="28"/>
                <w:szCs w:val="28"/>
              </w:rPr>
            </w:pPr>
            <w:r>
              <w:rPr>
                <w:rFonts w:ascii="Times New Roman" w:hAnsi="Times New Roman"/>
                <w:color w:val="auto"/>
                <w:sz w:val="28"/>
                <w:szCs w:val="28"/>
              </w:rPr>
              <w:t>Модельна навчальна програма «Історія України. 7-9 класи» для закладів загальної середньої освіти</w:t>
            </w:r>
          </w:p>
          <w:p>
            <w:pPr>
              <w:pStyle w:val="Normal"/>
              <w:spacing w:lineRule="auto" w:line="276" w:before="0" w:after="0"/>
              <w:jc w:val="left"/>
              <w:rPr>
                <w:rFonts w:ascii="Times New Roman" w:hAnsi="Times New Roman"/>
                <w:color w:val="auto"/>
                <w:sz w:val="28"/>
                <w:szCs w:val="28"/>
              </w:rPr>
            </w:pPr>
            <w:r>
              <w:rPr>
                <w:rFonts w:ascii="Times New Roman" w:hAnsi="Times New Roman"/>
                <w:color w:val="auto"/>
                <w:sz w:val="28"/>
                <w:szCs w:val="28"/>
              </w:rPr>
            </w:r>
          </w:p>
          <w:p>
            <w:pPr>
              <w:pStyle w:val="Normal"/>
              <w:spacing w:lineRule="auto" w:line="276" w:before="0" w:after="0"/>
              <w:jc w:val="left"/>
              <w:rPr>
                <w:rFonts w:ascii="Times New Roman" w:hAnsi="Times New Roman"/>
                <w:b/>
                <w:bCs/>
                <w:color w:val="auto"/>
                <w:sz w:val="28"/>
                <w:szCs w:val="28"/>
              </w:rPr>
            </w:pPr>
            <w:r>
              <w:rPr>
                <w:rFonts w:ascii="Times New Roman" w:hAnsi="Times New Roman"/>
                <w:b/>
                <w:bCs/>
                <w:color w:val="auto"/>
                <w:sz w:val="28"/>
                <w:szCs w:val="28"/>
              </w:rPr>
              <w:t>Вссесвітня історія</w:t>
            </w:r>
          </w:p>
          <w:p>
            <w:pPr>
              <w:pStyle w:val="Normal"/>
              <w:spacing w:lineRule="auto" w:line="276" w:before="0" w:after="0"/>
              <w:jc w:val="left"/>
              <w:rPr>
                <w:rFonts w:ascii="Times New Roman" w:hAnsi="Times New Roman"/>
                <w:color w:val="auto"/>
                <w:sz w:val="28"/>
                <w:szCs w:val="28"/>
              </w:rPr>
            </w:pPr>
            <w:r>
              <w:rPr>
                <w:rFonts w:ascii="Times New Roman" w:hAnsi="Times New Roman"/>
                <w:color w:val="auto"/>
                <w:sz w:val="28"/>
                <w:szCs w:val="28"/>
              </w:rPr>
              <w:t>Модельна навчальна програма «Всесвітня історія. 7–9 класи» для закладів загальної середньої освіти</w:t>
            </w:r>
          </w:p>
          <w:p>
            <w:pPr>
              <w:pStyle w:val="Normal"/>
              <w:spacing w:lineRule="auto" w:line="276" w:before="0" w:after="0"/>
              <w:jc w:val="left"/>
              <w:rPr>
                <w:rFonts w:ascii="Times New Roman" w:hAnsi="Times New Roman"/>
                <w:color w:val="auto"/>
                <w:sz w:val="28"/>
                <w:szCs w:val="28"/>
              </w:rPr>
            </w:pPr>
            <w:r>
              <w:rPr>
                <w:rFonts w:ascii="Times New Roman" w:hAnsi="Times New Roman"/>
                <w:color w:val="auto"/>
                <w:sz w:val="28"/>
                <w:szCs w:val="28"/>
              </w:rPr>
            </w:r>
          </w:p>
          <w:p>
            <w:pPr>
              <w:pStyle w:val="Normal"/>
              <w:spacing w:lineRule="auto" w:line="276" w:before="0" w:after="0"/>
              <w:jc w:val="left"/>
              <w:rPr>
                <w:rFonts w:ascii="Times New Roman" w:hAnsi="Times New Roman"/>
                <w:color w:val="auto"/>
                <w:sz w:val="28"/>
                <w:szCs w:val="28"/>
              </w:rPr>
            </w:pPr>
            <w:r>
              <w:rPr>
                <w:rFonts w:ascii="Times New Roman" w:hAnsi="Times New Roman"/>
                <w:color w:val="auto"/>
                <w:sz w:val="28"/>
                <w:szCs w:val="28"/>
              </w:rPr>
            </w:r>
          </w:p>
        </w:tc>
        <w:tc>
          <w:tcPr>
            <w:tcW w:w="373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color w:val="auto"/>
                <w:sz w:val="28"/>
                <w:szCs w:val="28"/>
              </w:rPr>
            </w:pPr>
            <w:r>
              <w:rPr>
                <w:rFonts w:eastAsia="SimSun" w:cs="Times New Roman" w:ascii="Times New Roman" w:hAnsi="Times New Roman"/>
                <w:color w:val="auto"/>
                <w:sz w:val="28"/>
                <w:szCs w:val="28"/>
                <w:lang w:val="uk-UA" w:eastAsia="ru-RU"/>
              </w:rPr>
              <w:t>Бурлака О. В., Желіба О. В., Павловська-Кравчук В. А., Худобець О. А., Черкас Б. В., Щупак І</w:t>
            </w:r>
          </w:p>
          <w:p>
            <w:pPr>
              <w:pStyle w:val="Normal"/>
              <w:spacing w:lineRule="auto" w:line="276" w:before="0" w:after="0"/>
              <w:jc w:val="both"/>
              <w:rPr>
                <w:rFonts w:ascii="Times New Roman" w:hAnsi="Times New Roman" w:eastAsia="SimSun" w:cs="Times New Roman"/>
                <w:color w:val="auto"/>
                <w:sz w:val="28"/>
                <w:szCs w:val="28"/>
                <w:lang w:eastAsia="ru-RU"/>
              </w:rPr>
            </w:pPr>
            <w:r>
              <w:rPr>
                <w:rFonts w:eastAsia="SimSun" w:cs="Times New Roman" w:ascii="Times New Roman" w:hAnsi="Times New Roman"/>
                <w:color w:val="auto"/>
                <w:sz w:val="28"/>
                <w:szCs w:val="28"/>
                <w:lang w:eastAsia="ru-RU"/>
              </w:rPr>
            </w:r>
          </w:p>
          <w:p>
            <w:pPr>
              <w:pStyle w:val="Normal"/>
              <w:spacing w:lineRule="auto" w:line="276" w:before="0" w:after="0"/>
              <w:jc w:val="both"/>
              <w:rPr>
                <w:rFonts w:ascii="Times New Roman" w:hAnsi="Times New Roman" w:eastAsia="SimSun" w:cs="Times New Roman"/>
                <w:color w:val="auto"/>
                <w:sz w:val="28"/>
                <w:szCs w:val="28"/>
                <w:lang w:eastAsia="ru-RU"/>
              </w:rPr>
            </w:pPr>
            <w:r>
              <w:rPr>
                <w:rFonts w:eastAsia="SimSun" w:cs="Times New Roman" w:ascii="Times New Roman" w:hAnsi="Times New Roman"/>
                <w:color w:val="auto"/>
                <w:sz w:val="28"/>
                <w:szCs w:val="28"/>
                <w:lang w:eastAsia="ru-RU"/>
              </w:rPr>
            </w:r>
          </w:p>
          <w:p>
            <w:pPr>
              <w:pStyle w:val="Normal"/>
              <w:spacing w:lineRule="auto" w:line="276" w:before="0" w:after="0"/>
              <w:jc w:val="both"/>
              <w:rPr>
                <w:rFonts w:ascii="Times New Roman" w:hAnsi="Times New Roman" w:eastAsia="SimSun" w:cs="Times New Roman"/>
                <w:color w:val="auto"/>
                <w:sz w:val="28"/>
                <w:szCs w:val="28"/>
                <w:lang w:eastAsia="ru-RU"/>
              </w:rPr>
            </w:pPr>
            <w:r>
              <w:rPr>
                <w:rFonts w:eastAsia="SimSun" w:cs="Times New Roman" w:ascii="Times New Roman" w:hAnsi="Times New Roman"/>
                <w:color w:val="auto"/>
                <w:sz w:val="28"/>
                <w:szCs w:val="28"/>
                <w:lang w:eastAsia="ru-RU"/>
              </w:rPr>
            </w:r>
          </w:p>
          <w:p>
            <w:pPr>
              <w:pStyle w:val="Normal"/>
              <w:spacing w:lineRule="auto" w:line="276" w:before="0" w:after="0"/>
              <w:jc w:val="both"/>
              <w:rPr>
                <w:rFonts w:ascii="Times New Roman" w:hAnsi="Times New Roman" w:eastAsia="SimSun" w:cs="Times New Roman"/>
                <w:color w:val="auto"/>
                <w:sz w:val="28"/>
                <w:szCs w:val="28"/>
                <w:lang w:eastAsia="ru-RU"/>
              </w:rPr>
            </w:pPr>
            <w:r>
              <w:rPr>
                <w:rFonts w:eastAsia="SimSun" w:cs="Times New Roman" w:ascii="Times New Roman" w:hAnsi="Times New Roman"/>
                <w:color w:val="auto"/>
                <w:sz w:val="28"/>
                <w:szCs w:val="28"/>
                <w:lang w:eastAsia="ru-RU"/>
              </w:rPr>
              <w:t>Пометун О. І., Ремех Т. О., Малієнко Ю. Б., Мороз П. В</w:t>
            </w:r>
          </w:p>
        </w:tc>
      </w:tr>
      <w:tr>
        <w:trPr>
          <w:trHeight w:val="1692" w:hRule="atLeast"/>
        </w:trPr>
        <w:tc>
          <w:tcPr>
            <w:tcW w:w="3074"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color w:val="auto"/>
              </w:rPr>
            </w:pPr>
            <w:r>
              <w:rPr>
                <w:rFonts w:eastAsia="SimSun" w:cs="Times New Roman" w:ascii="Times New Roman" w:hAnsi="Times New Roman"/>
                <w:color w:val="auto"/>
                <w:sz w:val="28"/>
                <w:szCs w:val="24"/>
                <w:lang w:eastAsia="ru-RU"/>
              </w:rPr>
              <w:t>Соціальна та здоров’язбережна</w:t>
            </w:r>
          </w:p>
        </w:tc>
        <w:tc>
          <w:tcPr>
            <w:tcW w:w="322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b/>
                <w:bCs/>
                <w:color w:val="auto"/>
              </w:rPr>
            </w:pPr>
            <w:r>
              <w:rPr>
                <w:rFonts w:eastAsia="SimSun" w:cs="Times New Roman" w:ascii="Times New Roman" w:hAnsi="Times New Roman"/>
                <w:b/>
                <w:bCs/>
                <w:color w:val="auto"/>
                <w:sz w:val="28"/>
                <w:szCs w:val="24"/>
                <w:lang w:val="ru-RU" w:eastAsia="ru-RU"/>
              </w:rPr>
              <w:t>Здоров'я, безпека та добробут</w:t>
            </w:r>
          </w:p>
          <w:p>
            <w:pPr>
              <w:pStyle w:val="Normal"/>
              <w:spacing w:lineRule="auto" w:line="276" w:before="0" w:after="0"/>
              <w:jc w:val="left"/>
              <w:rPr>
                <w:color w:val="auto"/>
              </w:rPr>
            </w:pPr>
            <w:r>
              <w:rPr>
                <w:rFonts w:eastAsia="SimSun" w:cs="Times New Roman" w:ascii="Times New Roman" w:hAnsi="Times New Roman"/>
                <w:color w:val="auto"/>
                <w:sz w:val="28"/>
                <w:szCs w:val="28"/>
                <w:lang w:val="ru-RU" w:eastAsia="ru-RU"/>
              </w:rPr>
              <w:t>Модельна навчальна програма «</w:t>
            </w:r>
            <w:r>
              <w:rPr>
                <w:rFonts w:eastAsia="SimSun" w:cs="Times New Roman" w:ascii="Times New Roman" w:hAnsi="Times New Roman"/>
                <w:color w:val="auto"/>
                <w:sz w:val="28"/>
                <w:szCs w:val="24"/>
                <w:lang w:val="ru-RU" w:eastAsia="ru-RU"/>
              </w:rPr>
              <w:t xml:space="preserve">Здоров'я, безпека та добробут (інтегрований курс). </w:t>
            </w:r>
            <w:r>
              <w:rPr>
                <w:rFonts w:eastAsia="SimSun" w:cs="Times New Roman" w:ascii="Times New Roman" w:hAnsi="Times New Roman"/>
                <w:color w:val="auto"/>
                <w:sz w:val="28"/>
                <w:szCs w:val="24"/>
                <w:lang w:val="uk-UA" w:eastAsia="ru-RU"/>
              </w:rPr>
              <w:t>7</w:t>
            </w:r>
            <w:r>
              <w:rPr>
                <w:rFonts w:eastAsia="SimSun" w:cs="Times New Roman" w:ascii="Times New Roman" w:hAnsi="Times New Roman"/>
                <w:color w:val="auto"/>
                <w:sz w:val="28"/>
                <w:szCs w:val="24"/>
                <w:lang w:val="ru-RU" w:eastAsia="ru-RU"/>
              </w:rPr>
              <w:t>-</w:t>
            </w:r>
            <w:r>
              <w:rPr>
                <w:rFonts w:eastAsia="SimSun" w:cs="Times New Roman" w:ascii="Times New Roman" w:hAnsi="Times New Roman"/>
                <w:color w:val="auto"/>
                <w:sz w:val="28"/>
                <w:szCs w:val="24"/>
                <w:lang w:val="uk-UA" w:eastAsia="ru-RU"/>
              </w:rPr>
              <w:t>9</w:t>
            </w:r>
            <w:r>
              <w:rPr>
                <w:rFonts w:eastAsia="SimSun" w:cs="Times New Roman" w:ascii="Times New Roman" w:hAnsi="Times New Roman"/>
                <w:color w:val="auto"/>
                <w:sz w:val="28"/>
                <w:szCs w:val="24"/>
                <w:lang w:val="ru-RU" w:eastAsia="ru-RU"/>
              </w:rPr>
              <w:t xml:space="preserve"> класи»</w:t>
            </w:r>
            <w:r>
              <w:rPr>
                <w:rFonts w:eastAsia="SimSun" w:cs="Times New Roman" w:ascii="Times New Roman" w:hAnsi="Times New Roman"/>
                <w:color w:val="auto"/>
                <w:sz w:val="28"/>
                <w:szCs w:val="28"/>
                <w:lang w:val="ru-RU" w:eastAsia="ru-RU"/>
              </w:rPr>
              <w:t>для закладів загальної середньої освіти</w:t>
            </w:r>
          </w:p>
          <w:p>
            <w:pPr>
              <w:pStyle w:val="Normal"/>
              <w:spacing w:lineRule="auto" w:line="276" w:before="0" w:after="0"/>
              <w:jc w:val="left"/>
              <w:rPr>
                <w:rFonts w:ascii="Times New Roman" w:hAnsi="Times New Roman" w:eastAsia="SimSun" w:cs="Times New Roman"/>
                <w:color w:val="auto"/>
                <w:sz w:val="28"/>
                <w:szCs w:val="24"/>
                <w:highlight w:val="yellow"/>
                <w:lang w:val="ru-RU" w:eastAsia="ru-RU"/>
              </w:rPr>
            </w:pPr>
            <w:r>
              <w:rPr>
                <w:rFonts w:eastAsia="SimSun" w:cs="Times New Roman" w:ascii="Times New Roman" w:hAnsi="Times New Roman"/>
                <w:color w:val="auto"/>
                <w:sz w:val="28"/>
                <w:szCs w:val="24"/>
                <w:highlight w:val="yellow"/>
                <w:lang w:val="ru-RU" w:eastAsia="ru-RU"/>
              </w:rPr>
            </w:r>
          </w:p>
          <w:p>
            <w:pPr>
              <w:pStyle w:val="Normal"/>
              <w:spacing w:lineRule="auto" w:line="276" w:before="0" w:after="0"/>
              <w:jc w:val="left"/>
              <w:rPr>
                <w:rFonts w:ascii="Times New Roman" w:hAnsi="Times New Roman" w:eastAsia="SimSun" w:cs="Times New Roman"/>
                <w:color w:val="auto"/>
                <w:sz w:val="28"/>
                <w:szCs w:val="24"/>
                <w:highlight w:val="yellow"/>
                <w:lang w:val="ru-RU" w:eastAsia="ru-RU"/>
              </w:rPr>
            </w:pPr>
            <w:r>
              <w:rPr>
                <w:rFonts w:eastAsia="SimSun" w:cs="Times New Roman" w:ascii="Times New Roman" w:hAnsi="Times New Roman"/>
                <w:color w:val="auto"/>
                <w:sz w:val="28"/>
                <w:szCs w:val="24"/>
                <w:highlight w:val="yellow"/>
                <w:lang w:val="ru-RU" w:eastAsia="ru-RU"/>
              </w:rPr>
            </w:r>
          </w:p>
          <w:p>
            <w:pPr>
              <w:pStyle w:val="Normal"/>
              <w:spacing w:lineRule="auto" w:line="276" w:before="0" w:after="0"/>
              <w:jc w:val="left"/>
              <w:rPr>
                <w:color w:val="auto"/>
              </w:rPr>
            </w:pPr>
            <w:r>
              <w:rPr>
                <w:color w:val="auto"/>
              </w:rPr>
            </w:r>
          </w:p>
        </w:tc>
        <w:tc>
          <w:tcPr>
            <w:tcW w:w="373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p>
            <w:pPr>
              <w:pStyle w:val="Normal"/>
              <w:spacing w:lineRule="auto" w:line="276" w:before="0" w:after="0"/>
              <w:jc w:val="left"/>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p>
            <w:pPr>
              <w:pStyle w:val="Normal"/>
              <w:spacing w:lineRule="auto" w:line="276" w:before="0" w:after="0"/>
              <w:jc w:val="left"/>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p>
            <w:pPr>
              <w:pStyle w:val="Normal"/>
              <w:spacing w:lineRule="auto" w:line="276" w:before="0" w:after="0"/>
              <w:jc w:val="left"/>
              <w:rPr>
                <w:color w:val="auto"/>
              </w:rPr>
            </w:pPr>
            <w:r>
              <w:rPr>
                <w:rFonts w:eastAsia="SimSun" w:cs="Times New Roman" w:ascii="Times New Roman" w:hAnsi="Times New Roman"/>
                <w:color w:val="auto"/>
                <w:sz w:val="28"/>
                <w:szCs w:val="24"/>
                <w:lang w:eastAsia="ru-RU"/>
              </w:rPr>
              <w:t>Шиян О.І.,  Дяків В.Г., Седоченко А.Б., Страшко С.Я..</w:t>
            </w:r>
          </w:p>
          <w:p>
            <w:pPr>
              <w:pStyle w:val="Normal"/>
              <w:spacing w:lineRule="auto" w:line="276" w:before="0" w:after="0"/>
              <w:jc w:val="left"/>
              <w:rPr>
                <w:rFonts w:ascii="Times New Roman" w:hAnsi="Times New Roman" w:eastAsia="SimSun" w:cs="Times New Roman"/>
                <w:color w:val="auto"/>
                <w:sz w:val="28"/>
                <w:szCs w:val="24"/>
                <w:lang w:val="uk-UA" w:eastAsia="ru-RU"/>
              </w:rPr>
            </w:pPr>
            <w:r>
              <w:rPr>
                <w:rFonts w:eastAsia="SimSun" w:cs="Times New Roman" w:ascii="Times New Roman" w:hAnsi="Times New Roman"/>
                <w:color w:val="auto"/>
                <w:sz w:val="28"/>
                <w:szCs w:val="24"/>
                <w:lang w:val="uk-UA" w:eastAsia="ru-RU"/>
              </w:rPr>
            </w:r>
          </w:p>
          <w:p>
            <w:pPr>
              <w:pStyle w:val="Normal"/>
              <w:spacing w:lineRule="auto" w:line="276" w:before="0" w:after="0"/>
              <w:jc w:val="both"/>
              <w:rPr>
                <w:rFonts w:ascii="Times New Roman" w:hAnsi="Times New Roman" w:eastAsia="SimSun" w:cs="Times New Roman"/>
                <w:color w:val="CE181E"/>
                <w:sz w:val="28"/>
                <w:szCs w:val="24"/>
                <w:lang w:val="uk-UA" w:eastAsia="ru-RU"/>
              </w:rPr>
            </w:pPr>
            <w:r>
              <w:rPr>
                <w:rFonts w:eastAsia="SimSun" w:cs="Times New Roman" w:ascii="Times New Roman" w:hAnsi="Times New Roman"/>
                <w:color w:val="CE181E"/>
                <w:sz w:val="28"/>
                <w:szCs w:val="24"/>
                <w:lang w:val="uk-UA" w:eastAsia="ru-RU"/>
              </w:rPr>
            </w:r>
          </w:p>
          <w:p>
            <w:pPr>
              <w:pStyle w:val="Normal"/>
              <w:spacing w:lineRule="auto" w:line="276" w:before="0" w:after="0"/>
              <w:jc w:val="both"/>
              <w:rPr>
                <w:rFonts w:ascii="Times New Roman" w:hAnsi="Times New Roman" w:eastAsia="SimSun" w:cs="Times New Roman"/>
                <w:color w:val="CE181E"/>
                <w:sz w:val="28"/>
                <w:szCs w:val="24"/>
                <w:lang w:val="uk-UA" w:eastAsia="ru-RU"/>
              </w:rPr>
            </w:pPr>
            <w:r>
              <w:rPr>
                <w:rFonts w:eastAsia="SimSun" w:cs="Times New Roman" w:ascii="Times New Roman" w:hAnsi="Times New Roman"/>
                <w:color w:val="CE181E"/>
                <w:sz w:val="28"/>
                <w:szCs w:val="24"/>
                <w:lang w:val="uk-UA" w:eastAsia="ru-RU"/>
              </w:rPr>
            </w:r>
          </w:p>
          <w:p>
            <w:pPr>
              <w:pStyle w:val="Normal"/>
              <w:spacing w:lineRule="auto" w:line="276" w:before="0" w:after="0"/>
              <w:jc w:val="both"/>
              <w:rPr>
                <w:rFonts w:ascii="Times New Roman" w:hAnsi="Times New Roman" w:eastAsia="SimSun" w:cs="Times New Roman"/>
                <w:color w:val="CE181E"/>
                <w:sz w:val="28"/>
                <w:szCs w:val="24"/>
                <w:lang w:val="uk-UA" w:eastAsia="ru-RU"/>
              </w:rPr>
            </w:pPr>
            <w:r>
              <w:rPr>
                <w:rFonts w:eastAsia="SimSun" w:cs="Times New Roman" w:ascii="Times New Roman" w:hAnsi="Times New Roman"/>
                <w:color w:val="CE181E"/>
                <w:sz w:val="28"/>
                <w:szCs w:val="24"/>
                <w:lang w:val="uk-UA" w:eastAsia="ru-RU"/>
              </w:rPr>
            </w:r>
          </w:p>
          <w:p>
            <w:pPr>
              <w:pStyle w:val="Normal"/>
              <w:spacing w:lineRule="auto" w:line="276" w:before="0" w:after="0"/>
              <w:jc w:val="both"/>
              <w:rPr>
                <w:rFonts w:ascii="Times New Roman" w:hAnsi="Times New Roman" w:eastAsia="SimSun" w:cs="Times New Roman"/>
                <w:color w:val="CE181E"/>
                <w:sz w:val="28"/>
                <w:szCs w:val="24"/>
                <w:lang w:val="uk-UA" w:eastAsia="ru-RU"/>
              </w:rPr>
            </w:pPr>
            <w:r>
              <w:rPr>
                <w:rFonts w:eastAsia="SimSun" w:cs="Times New Roman" w:ascii="Times New Roman" w:hAnsi="Times New Roman"/>
                <w:color w:val="CE181E"/>
                <w:sz w:val="28"/>
                <w:szCs w:val="24"/>
                <w:lang w:val="uk-UA" w:eastAsia="ru-RU"/>
              </w:rPr>
            </w:r>
          </w:p>
          <w:p>
            <w:pPr>
              <w:pStyle w:val="Normal"/>
              <w:spacing w:lineRule="auto" w:line="276" w:before="0" w:after="0"/>
              <w:jc w:val="both"/>
              <w:rPr>
                <w:rFonts w:ascii="Times New Roman" w:hAnsi="Times New Roman" w:eastAsia="SimSun" w:cs="Times New Roman"/>
                <w:color w:val="CE181E"/>
                <w:sz w:val="28"/>
                <w:szCs w:val="24"/>
                <w:lang w:val="uk-UA" w:eastAsia="ru-RU"/>
              </w:rPr>
            </w:pPr>
            <w:r>
              <w:rPr>
                <w:rFonts w:eastAsia="SimSun" w:cs="Times New Roman" w:ascii="Times New Roman" w:hAnsi="Times New Roman"/>
                <w:color w:val="CE181E"/>
                <w:sz w:val="28"/>
                <w:szCs w:val="24"/>
                <w:lang w:val="uk-UA" w:eastAsia="ru-RU"/>
              </w:rPr>
            </w:r>
          </w:p>
          <w:p>
            <w:pPr>
              <w:pStyle w:val="Normal"/>
              <w:spacing w:lineRule="auto" w:line="276" w:before="0" w:after="0"/>
              <w:jc w:val="both"/>
              <w:rPr>
                <w:color w:val="CE181E"/>
              </w:rPr>
            </w:pPr>
            <w:r>
              <w:rPr>
                <w:color w:val="CE181E"/>
              </w:rPr>
            </w:r>
          </w:p>
        </w:tc>
      </w:tr>
      <w:tr>
        <w:trPr/>
        <w:tc>
          <w:tcPr>
            <w:tcW w:w="3074"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Технологічна</w:t>
            </w:r>
          </w:p>
        </w:tc>
        <w:tc>
          <w:tcPr>
            <w:tcW w:w="322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b/>
                <w:bCs/>
              </w:rPr>
            </w:pPr>
            <w:r>
              <w:rPr>
                <w:rFonts w:eastAsia="SimSun" w:cs="Times New Roman" w:ascii="Times New Roman" w:hAnsi="Times New Roman"/>
                <w:b/>
                <w:bCs/>
                <w:color w:val="auto"/>
                <w:sz w:val="28"/>
                <w:szCs w:val="28"/>
                <w:lang w:val="ru-RU" w:eastAsia="ru-RU"/>
              </w:rPr>
              <w:t>Технології</w:t>
            </w:r>
          </w:p>
          <w:p>
            <w:pPr>
              <w:pStyle w:val="Normal"/>
              <w:spacing w:lineRule="auto" w:line="276" w:before="0" w:after="0"/>
              <w:jc w:val="left"/>
              <w:rPr/>
            </w:pPr>
            <w:r>
              <w:rPr>
                <w:rFonts w:eastAsia="SimSun" w:cs="Times New Roman" w:ascii="Times New Roman" w:hAnsi="Times New Roman"/>
                <w:color w:val="auto"/>
                <w:sz w:val="28"/>
                <w:szCs w:val="28"/>
                <w:lang w:val="ru-RU" w:eastAsia="ru-RU"/>
              </w:rPr>
              <w:t>Модельна навчальна програма «</w:t>
            </w:r>
            <w:r>
              <w:rPr>
                <w:rFonts w:eastAsia="SimSun" w:cs="Times New Roman" w:ascii="Times New Roman" w:hAnsi="Times New Roman"/>
                <w:sz w:val="28"/>
                <w:szCs w:val="24"/>
                <w:lang w:val="ru-RU" w:eastAsia="ru-RU"/>
              </w:rPr>
              <w:t xml:space="preserve">Технології. </w:t>
            </w:r>
            <w:r>
              <w:rPr>
                <w:rFonts w:eastAsia="SimSun" w:cs="Times New Roman" w:ascii="Times New Roman" w:hAnsi="Times New Roman"/>
                <w:sz w:val="28"/>
                <w:szCs w:val="24"/>
                <w:lang w:val="uk-UA" w:eastAsia="ru-RU"/>
              </w:rPr>
              <w:t>7</w:t>
            </w:r>
            <w:r>
              <w:rPr>
                <w:rFonts w:eastAsia="SimSun" w:cs="Times New Roman" w:ascii="Times New Roman" w:hAnsi="Times New Roman"/>
                <w:sz w:val="28"/>
                <w:szCs w:val="24"/>
                <w:lang w:val="ru-RU" w:eastAsia="ru-RU"/>
              </w:rPr>
              <w:t>-</w:t>
            </w:r>
            <w:r>
              <w:rPr>
                <w:rFonts w:eastAsia="SimSun" w:cs="Times New Roman" w:ascii="Times New Roman" w:hAnsi="Times New Roman"/>
                <w:sz w:val="28"/>
                <w:szCs w:val="24"/>
                <w:lang w:val="uk-UA" w:eastAsia="ru-RU"/>
              </w:rPr>
              <w:t xml:space="preserve">9 </w:t>
            </w:r>
            <w:r>
              <w:rPr>
                <w:rFonts w:eastAsia="SimSun" w:cs="Times New Roman" w:ascii="Times New Roman" w:hAnsi="Times New Roman"/>
                <w:sz w:val="28"/>
                <w:szCs w:val="24"/>
                <w:lang w:val="ru-RU" w:eastAsia="ru-RU"/>
              </w:rPr>
              <w:t xml:space="preserve"> клас</w:t>
            </w:r>
            <w:r>
              <w:rPr>
                <w:rFonts w:eastAsia="SimSun" w:cs="Times New Roman" w:ascii="Times New Roman" w:hAnsi="Times New Roman"/>
                <w:sz w:val="28"/>
                <w:szCs w:val="24"/>
                <w:shd w:fill="auto" w:val="clear"/>
                <w:lang w:val="ru-RU" w:eastAsia="ru-RU"/>
              </w:rPr>
              <w:t xml:space="preserve">и» </w:t>
            </w:r>
            <w:r>
              <w:rPr>
                <w:rFonts w:eastAsia="SimSun" w:cs="Times New Roman" w:ascii="Times New Roman" w:hAnsi="Times New Roman"/>
                <w:color w:val="000000"/>
                <w:sz w:val="28"/>
                <w:szCs w:val="28"/>
                <w:shd w:fill="auto" w:val="clear"/>
                <w:lang w:val="ru-RU" w:eastAsia="ru-RU"/>
              </w:rPr>
              <w:t>для закладів загальної середньої освіти</w:t>
            </w:r>
          </w:p>
        </w:tc>
        <w:tc>
          <w:tcPr>
            <w:tcW w:w="373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Arial" w:hAnsi="Arial" w:eastAsia="Arial" w:cs="DejaVu Sans" w:asciiTheme="minorHAnsi" w:cstheme="minorBidi" w:eastAsiaTheme="minorHAnsi" w:hAnsiTheme="minorHAnsi"/>
                <w:lang w:val="uk-UA"/>
              </w:rPr>
            </w:pPr>
            <w:r>
              <w:rPr>
                <w:rFonts w:eastAsia="Arial" w:cs="DejaVu Sans" w:cstheme="minorBidi" w:eastAsiaTheme="minorHAnsi"/>
                <w:lang w:val="uk-UA"/>
              </w:rPr>
            </w:r>
          </w:p>
          <w:p>
            <w:pPr>
              <w:pStyle w:val="Normal"/>
              <w:spacing w:lineRule="auto" w:line="276" w:before="0" w:after="0"/>
              <w:jc w:val="both"/>
              <w:rPr>
                <w:rFonts w:ascii="Arial" w:hAnsi="Arial" w:eastAsia="Arial" w:cs="DejaVu Sans" w:asciiTheme="minorHAnsi" w:cstheme="minorBidi" w:eastAsiaTheme="minorHAnsi" w:hAnsiTheme="minorHAnsi"/>
                <w:lang w:val="uk-UA"/>
              </w:rPr>
            </w:pPr>
            <w:r>
              <w:rPr>
                <w:rFonts w:eastAsia="SimSun" w:cs="Times New Roman" w:ascii="Times New Roman" w:hAnsi="Times New Roman"/>
                <w:sz w:val="28"/>
                <w:szCs w:val="24"/>
                <w:lang w:val="uk-UA" w:eastAsia="ru-RU"/>
              </w:rPr>
              <w:t>Ходзицька Н.М. Горобець О.В., Медвідь О.Ю., Пасічна Т.С., Приходько Ю.М.</w:t>
            </w:r>
          </w:p>
        </w:tc>
      </w:tr>
      <w:tr>
        <w:trPr/>
        <w:tc>
          <w:tcPr>
            <w:tcW w:w="3074"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color w:val="auto"/>
              </w:rPr>
            </w:pPr>
            <w:r>
              <w:rPr>
                <w:rFonts w:eastAsia="SimSun" w:cs="Times New Roman" w:ascii="Times New Roman" w:hAnsi="Times New Roman"/>
                <w:color w:val="auto"/>
                <w:sz w:val="28"/>
                <w:szCs w:val="24"/>
                <w:lang w:eastAsia="ru-RU"/>
              </w:rPr>
              <w:t>Інформаційна</w:t>
            </w:r>
          </w:p>
        </w:tc>
        <w:tc>
          <w:tcPr>
            <w:tcW w:w="322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b/>
                <w:bCs/>
                <w:color w:val="auto"/>
              </w:rPr>
            </w:pPr>
            <w:r>
              <w:rPr>
                <w:rFonts w:eastAsia="SimSun" w:cs="Times New Roman" w:ascii="Times New Roman" w:hAnsi="Times New Roman"/>
                <w:b/>
                <w:bCs/>
                <w:color w:val="auto"/>
                <w:sz w:val="28"/>
                <w:szCs w:val="28"/>
                <w:lang w:val="ru-RU" w:eastAsia="ru-RU"/>
              </w:rPr>
              <w:t>Інформатика</w:t>
            </w:r>
          </w:p>
          <w:p>
            <w:pPr>
              <w:pStyle w:val="Normal"/>
              <w:spacing w:lineRule="auto" w:line="276" w:before="0" w:after="0"/>
              <w:jc w:val="left"/>
              <w:rPr>
                <w:color w:val="auto"/>
              </w:rPr>
            </w:pPr>
            <w:r>
              <w:rPr>
                <w:rFonts w:eastAsia="SimSun" w:cs="Times New Roman" w:ascii="Times New Roman" w:hAnsi="Times New Roman"/>
                <w:color w:val="auto"/>
                <w:sz w:val="28"/>
                <w:szCs w:val="28"/>
                <w:lang w:val="ru-RU" w:eastAsia="ru-RU"/>
              </w:rPr>
              <w:t>Модельна навчальна програма «</w:t>
            </w:r>
            <w:r>
              <w:rPr>
                <w:rFonts w:eastAsia="SimSun" w:cs="Times New Roman" w:ascii="Times New Roman" w:hAnsi="Times New Roman"/>
                <w:color w:val="auto"/>
                <w:sz w:val="28"/>
                <w:szCs w:val="24"/>
                <w:lang w:val="ru-RU" w:eastAsia="ru-RU"/>
              </w:rPr>
              <w:t xml:space="preserve">Інформатика. </w:t>
            </w:r>
            <w:r>
              <w:rPr>
                <w:rFonts w:eastAsia="SimSun" w:cs="Times New Roman" w:ascii="Times New Roman" w:hAnsi="Times New Roman"/>
                <w:color w:val="auto"/>
                <w:sz w:val="28"/>
                <w:szCs w:val="24"/>
                <w:lang w:val="uk-UA" w:eastAsia="ru-RU"/>
              </w:rPr>
              <w:t>7</w:t>
            </w:r>
            <w:r>
              <w:rPr>
                <w:rFonts w:eastAsia="SimSun" w:cs="Times New Roman" w:ascii="Times New Roman" w:hAnsi="Times New Roman"/>
                <w:color w:val="auto"/>
                <w:sz w:val="28"/>
                <w:szCs w:val="24"/>
                <w:lang w:val="ru-RU" w:eastAsia="ru-RU"/>
              </w:rPr>
              <w:t>-</w:t>
            </w:r>
            <w:r>
              <w:rPr>
                <w:rFonts w:eastAsia="SimSun" w:cs="Times New Roman" w:ascii="Times New Roman" w:hAnsi="Times New Roman"/>
                <w:color w:val="auto"/>
                <w:sz w:val="28"/>
                <w:szCs w:val="24"/>
                <w:lang w:val="uk-UA" w:eastAsia="ru-RU"/>
              </w:rPr>
              <w:t xml:space="preserve">9 </w:t>
            </w:r>
            <w:r>
              <w:rPr>
                <w:rFonts w:eastAsia="SimSun" w:cs="Times New Roman" w:ascii="Times New Roman" w:hAnsi="Times New Roman"/>
                <w:color w:val="auto"/>
                <w:sz w:val="28"/>
                <w:szCs w:val="24"/>
                <w:lang w:val="ru-RU" w:eastAsia="ru-RU"/>
              </w:rPr>
              <w:t xml:space="preserve">класи» </w:t>
            </w:r>
            <w:r>
              <w:rPr>
                <w:rFonts w:eastAsia="SimSun" w:cs="Times New Roman" w:ascii="Times New Roman" w:hAnsi="Times New Roman"/>
                <w:color w:val="auto"/>
                <w:sz w:val="28"/>
                <w:szCs w:val="28"/>
                <w:lang w:val="ru-RU" w:eastAsia="ru-RU"/>
              </w:rPr>
              <w:t>для закладів загальної середньої освіти</w:t>
            </w:r>
          </w:p>
        </w:tc>
        <w:tc>
          <w:tcPr>
            <w:tcW w:w="373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color w:val="auto"/>
              </w:rPr>
            </w:pPr>
            <w:r>
              <w:rPr>
                <w:color w:val="auto"/>
              </w:rPr>
            </w:r>
          </w:p>
          <w:p>
            <w:pPr>
              <w:pStyle w:val="Normal"/>
              <w:spacing w:lineRule="auto" w:line="276" w:before="0" w:after="0"/>
              <w:jc w:val="both"/>
              <w:rPr>
                <w:color w:val="auto"/>
              </w:rPr>
            </w:pPr>
            <w:r>
              <w:rPr>
                <w:rFonts w:eastAsia="SimSun" w:cs="Times New Roman" w:ascii="Times New Roman" w:hAnsi="Times New Roman"/>
                <w:color w:val="auto"/>
                <w:sz w:val="28"/>
                <w:szCs w:val="24"/>
                <w:lang w:val="uk-UA" w:eastAsia="ru-RU"/>
              </w:rPr>
              <w:t>Морзе Н.В.</w:t>
            </w:r>
          </w:p>
        </w:tc>
      </w:tr>
      <w:tr>
        <w:trPr/>
        <w:tc>
          <w:tcPr>
            <w:tcW w:w="3074"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Мистецька</w:t>
            </w:r>
          </w:p>
        </w:tc>
        <w:tc>
          <w:tcPr>
            <w:tcW w:w="322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rFonts w:ascii="Times New Roman" w:hAnsi="Times New Roman" w:eastAsia="SimSun" w:cs="Times New Roman"/>
                <w:color w:val="auto"/>
                <w:sz w:val="28"/>
                <w:szCs w:val="28"/>
                <w:lang w:val="ru-RU" w:eastAsia="ru-RU"/>
              </w:rPr>
            </w:pPr>
            <w:r>
              <w:rPr>
                <w:rFonts w:eastAsia="SimSun" w:cs="Times New Roman" w:ascii="Times New Roman" w:hAnsi="Times New Roman"/>
                <w:b/>
                <w:bCs/>
                <w:color w:val="auto"/>
                <w:sz w:val="28"/>
                <w:szCs w:val="28"/>
                <w:lang w:val="ru-RU" w:eastAsia="ru-RU"/>
              </w:rPr>
              <w:t>Мистецтво</w:t>
            </w:r>
          </w:p>
          <w:p>
            <w:pPr>
              <w:pStyle w:val="Normal"/>
              <w:spacing w:lineRule="auto" w:line="276" w:before="0" w:after="0"/>
              <w:jc w:val="left"/>
              <w:rPr/>
            </w:pPr>
            <w:r>
              <w:rPr>
                <w:rFonts w:eastAsia="SimSun" w:cs="Times New Roman" w:ascii="Times New Roman" w:hAnsi="Times New Roman"/>
                <w:color w:val="auto"/>
                <w:sz w:val="28"/>
                <w:szCs w:val="28"/>
                <w:lang w:val="ru-RU" w:eastAsia="ru-RU"/>
              </w:rPr>
              <w:t>Модельна навчальна програма «</w:t>
            </w:r>
            <w:r>
              <w:rPr>
                <w:rFonts w:eastAsia="SimSun" w:cs="Times New Roman" w:ascii="Times New Roman" w:hAnsi="Times New Roman"/>
                <w:sz w:val="28"/>
                <w:szCs w:val="24"/>
                <w:lang w:val="ru-RU" w:eastAsia="ru-RU"/>
              </w:rPr>
              <w:t xml:space="preserve">Мистецтво (інтегрований курс). </w:t>
            </w:r>
            <w:r>
              <w:rPr>
                <w:rFonts w:eastAsia="SimSun" w:cs="Times New Roman" w:ascii="Times New Roman" w:hAnsi="Times New Roman"/>
                <w:sz w:val="28"/>
                <w:szCs w:val="24"/>
                <w:lang w:val="uk-UA" w:eastAsia="ru-RU"/>
              </w:rPr>
              <w:t>7</w:t>
            </w:r>
            <w:r>
              <w:rPr>
                <w:rFonts w:eastAsia="SimSun" w:cs="Times New Roman" w:ascii="Times New Roman" w:hAnsi="Times New Roman"/>
                <w:sz w:val="28"/>
                <w:szCs w:val="24"/>
                <w:lang w:val="ru-RU" w:eastAsia="ru-RU"/>
              </w:rPr>
              <w:t>-</w:t>
            </w:r>
            <w:r>
              <w:rPr>
                <w:rFonts w:eastAsia="SimSun" w:cs="Times New Roman" w:ascii="Times New Roman" w:hAnsi="Times New Roman"/>
                <w:sz w:val="28"/>
                <w:szCs w:val="24"/>
                <w:lang w:val="uk-UA" w:eastAsia="ru-RU"/>
              </w:rPr>
              <w:t xml:space="preserve">9 </w:t>
            </w:r>
            <w:r>
              <w:rPr>
                <w:rFonts w:eastAsia="SimSun" w:cs="Times New Roman" w:ascii="Times New Roman" w:hAnsi="Times New Roman"/>
                <w:sz w:val="28"/>
                <w:szCs w:val="24"/>
                <w:lang w:val="ru-RU" w:eastAsia="ru-RU"/>
              </w:rPr>
              <w:t>класи»</w:t>
            </w:r>
            <w:r>
              <w:rPr>
                <w:rFonts w:eastAsia="SimSun" w:cs="Times New Roman" w:ascii="Times New Roman" w:hAnsi="Times New Roman"/>
                <w:sz w:val="28"/>
                <w:szCs w:val="24"/>
                <w:shd w:fill="auto" w:val="clear"/>
                <w:lang w:val="ru-RU" w:eastAsia="ru-RU"/>
              </w:rPr>
              <w:t xml:space="preserve"> </w:t>
            </w:r>
            <w:r>
              <w:rPr>
                <w:rFonts w:eastAsia="SimSun" w:cs="Times New Roman" w:ascii="Times New Roman" w:hAnsi="Times New Roman"/>
                <w:color w:val="000000"/>
                <w:sz w:val="28"/>
                <w:szCs w:val="28"/>
                <w:shd w:fill="auto" w:val="clear"/>
                <w:lang w:val="ru-RU" w:eastAsia="ru-RU"/>
              </w:rPr>
              <w:t>для закладів загальної середньої освіти</w:t>
            </w:r>
          </w:p>
        </w:tc>
        <w:tc>
          <w:tcPr>
            <w:tcW w:w="373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lang w:val="uk-UA" w:eastAsia="ru-RU"/>
              </w:rPr>
            </w:pPr>
            <w:r>
              <w:rPr>
                <w:rFonts w:eastAsia="SimSun" w:cs="Times New Roman" w:ascii="Times New Roman" w:hAnsi="Times New Roman"/>
                <w:sz w:val="28"/>
                <w:szCs w:val="24"/>
                <w:lang w:val="uk-UA" w:eastAsia="ru-RU"/>
              </w:rPr>
            </w:r>
          </w:p>
          <w:p>
            <w:pPr>
              <w:pStyle w:val="Normal"/>
              <w:spacing w:lineRule="auto" w:line="276" w:before="0" w:after="0"/>
              <w:jc w:val="both"/>
              <w:rPr/>
            </w:pPr>
            <w:r>
              <w:rPr>
                <w:rFonts w:eastAsia="SimSun" w:cs="Times New Roman" w:ascii="Times New Roman" w:hAnsi="Times New Roman"/>
                <w:sz w:val="28"/>
                <w:szCs w:val="24"/>
                <w:lang w:val="uk-UA" w:eastAsia="ru-RU"/>
              </w:rPr>
              <w:t>Кондратова Л.Г.</w:t>
            </w:r>
          </w:p>
        </w:tc>
      </w:tr>
      <w:tr>
        <w:trPr/>
        <w:tc>
          <w:tcPr>
            <w:tcW w:w="3074"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color w:val="auto"/>
              </w:rPr>
            </w:pPr>
            <w:r>
              <w:rPr>
                <w:rFonts w:eastAsia="SimSun" w:cs="Times New Roman" w:ascii="Times New Roman" w:hAnsi="Times New Roman"/>
                <w:color w:val="auto"/>
                <w:sz w:val="28"/>
                <w:szCs w:val="24"/>
                <w:lang w:val="ru-RU" w:eastAsia="ru-RU"/>
              </w:rPr>
              <w:t>Фізична культура</w:t>
            </w:r>
          </w:p>
        </w:tc>
        <w:tc>
          <w:tcPr>
            <w:tcW w:w="322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b/>
                <w:bCs/>
                <w:color w:val="auto"/>
              </w:rPr>
            </w:pPr>
            <w:r>
              <w:rPr>
                <w:rFonts w:eastAsia="SimSun" w:cs="Times New Roman" w:ascii="Times New Roman" w:hAnsi="Times New Roman"/>
                <w:b/>
                <w:bCs/>
                <w:color w:val="auto"/>
                <w:sz w:val="28"/>
                <w:szCs w:val="28"/>
                <w:lang w:val="uk-UA" w:eastAsia="ru-RU"/>
              </w:rPr>
              <w:t>Фізична культура</w:t>
            </w:r>
          </w:p>
          <w:p>
            <w:pPr>
              <w:pStyle w:val="Normal"/>
              <w:spacing w:lineRule="auto" w:line="276" w:before="0" w:after="0"/>
              <w:jc w:val="left"/>
              <w:rPr>
                <w:color w:val="auto"/>
              </w:rPr>
            </w:pPr>
            <w:r>
              <w:rPr>
                <w:rFonts w:eastAsia="SimSun" w:cs="Times New Roman" w:ascii="Times New Roman" w:hAnsi="Times New Roman"/>
                <w:color w:val="auto"/>
                <w:sz w:val="28"/>
                <w:szCs w:val="28"/>
                <w:lang w:val="uk-UA" w:eastAsia="ru-RU"/>
              </w:rPr>
              <w:t xml:space="preserve">Модельна навчальна програма </w:t>
            </w:r>
            <w:r>
              <w:rPr>
                <w:rFonts w:eastAsia="SimSun" w:cs="Times New Roman" w:ascii="Times New Roman" w:hAnsi="Times New Roman"/>
                <w:color w:val="auto"/>
                <w:sz w:val="28"/>
                <w:szCs w:val="24"/>
                <w:lang w:val="uk-UA" w:eastAsia="ru-RU"/>
              </w:rPr>
              <w:t>«Фізична культура. 7-9 класи» для закладів загальної середньої освіти</w:t>
            </w:r>
          </w:p>
        </w:tc>
        <w:tc>
          <w:tcPr>
            <w:tcW w:w="373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lang w:val="uk-UA" w:eastAsia="ru-RU"/>
              </w:rPr>
            </w:pPr>
            <w:r>
              <w:rPr>
                <w:rFonts w:eastAsia="SimSun" w:cs="Times New Roman" w:ascii="Times New Roman" w:hAnsi="Times New Roman"/>
                <w:sz w:val="28"/>
                <w:szCs w:val="24"/>
                <w:lang w:val="uk-UA" w:eastAsia="ru-RU"/>
              </w:rPr>
            </w:r>
          </w:p>
          <w:p>
            <w:pPr>
              <w:pStyle w:val="Normal"/>
              <w:spacing w:lineRule="auto" w:line="276" w:before="0" w:after="0"/>
              <w:jc w:val="both"/>
              <w:rPr>
                <w:color w:val="auto"/>
              </w:rPr>
            </w:pPr>
            <w:r>
              <w:rPr>
                <w:rFonts w:eastAsia="SimSun" w:cs="Times New Roman" w:ascii="Times New Roman" w:hAnsi="Times New Roman"/>
                <w:color w:val="auto"/>
                <w:sz w:val="28"/>
                <w:szCs w:val="24"/>
                <w:lang w:val="uk-UA" w:eastAsia="ru-RU"/>
              </w:rPr>
              <w:t>Баженков Є. В., Коломоєць Г. А., Боляк А. А., Дутчак М. В., Дніпров О. С., Бідний М. В., Ребрина А. А., Деревянко В. В.,</w:t>
            </w:r>
          </w:p>
          <w:p>
            <w:pPr>
              <w:pStyle w:val="Normal"/>
              <w:spacing w:lineRule="auto" w:line="276" w:before="0" w:after="0"/>
              <w:jc w:val="both"/>
              <w:rPr>
                <w:color w:val="auto"/>
              </w:rPr>
            </w:pPr>
            <w:r>
              <w:rPr>
                <w:rFonts w:eastAsia="SimSun" w:cs="Times New Roman" w:ascii="Times New Roman" w:hAnsi="Times New Roman"/>
                <w:color w:val="auto"/>
                <w:sz w:val="28"/>
                <w:szCs w:val="24"/>
                <w:lang w:val="uk-UA" w:eastAsia="ru-RU"/>
              </w:rPr>
              <w:t>Малечко Т. А., Омельяненко І. О., Волкова І. В., Педан О. С. та інші</w:t>
            </w:r>
          </w:p>
        </w:tc>
      </w:tr>
    </w:tbl>
    <w:p>
      <w:pPr>
        <w:pStyle w:val="Normal"/>
        <w:spacing w:lineRule="auto" w:line="276" w:before="0" w:after="0"/>
        <w:ind w:firstLine="709"/>
        <w:jc w:val="left"/>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ind w:firstLine="709"/>
        <w:jc w:val="left"/>
        <w:rPr>
          <w:rFonts w:ascii="Times New Roman" w:hAnsi="Times New Roman" w:cs="Times New Roman"/>
          <w:sz w:val="28"/>
          <w:szCs w:val="24"/>
        </w:rPr>
      </w:pPr>
      <w:r>
        <w:rPr>
          <w:rFonts w:cs="Times New Roman" w:ascii="Times New Roman" w:hAnsi="Times New Roman"/>
          <w:sz w:val="28"/>
          <w:szCs w:val="24"/>
        </w:rPr>
        <w:t>На основі затвердженої педагогічною радою навчальної програми предмета (інтегрованого курсу) вчитель складає календарно-тематичне планування з урахуванням навчальних можливостей учнів класу. Календарно-тематичне та поурочне планування здійснюється вчителем у довільній формі, у тому числі з використанням друкованих чи електронних джерел тощо. Автономія вчителя  забезпечена академічною свободою, включаючи свободу викладання, свободу від втручання в педагогічну, науково-педагогічну та наукову діяльність, вільним вибором форм, методів і засобів навчання, що відповідають освітній програмі, розробленням та впровадженням авторських навчальних програм, проєктів, освітніх методик і технологій, методів і засобів, насамперед методик компетентнісного навчання. Під час розроблення календарно-тематичного та системи поурочного планування вчитель самостійно вибудовує послідовність формування очікуваних результатів навчання, враховуючи при цьому послідовність розгортання змісту в навчальній програмі. Учитель може переносити теми уроків, відповідно до того, як учні засвоїли навчальний матеріал, визначати кількість годин на вивчення окремих тем.</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jc w:val="both"/>
        <w:rPr/>
      </w:pPr>
      <w:r>
        <w:rPr>
          <w:rFonts w:cs="Times New Roman" w:ascii="Times New Roman" w:hAnsi="Times New Roman"/>
          <w:sz w:val="28"/>
          <w:szCs w:val="24"/>
        </w:rPr>
        <w:t>6.</w:t>
        <w:tab/>
      </w:r>
      <w:r>
        <w:rPr>
          <w:rFonts w:cs="Times New Roman" w:ascii="Times New Roman" w:hAnsi="Times New Roman"/>
          <w:b/>
          <w:bCs/>
          <w:sz w:val="28"/>
          <w:szCs w:val="24"/>
        </w:rPr>
        <w:t>Форми організації освітнього процесу та методи навчання</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 .Основними формами організації освітнього процесу є різні типи уроку, інтерактивні форми i методи навчання — дослідницькі, інформаційні, проекти, сюжетно-рольові ігри, інсценізації, моделювання, ситуативні вправи, екскурсії, віртуальні подорожі, спектаклі, квести, які вчитель організує у межах уроку aбo в позаурочний час.</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Форми організації освітнього процесу можуть уточнюватись та розширюватись у змісті окремих предметів за у мови виконання державних вимог Державного стандарту та окремих предметів протягом навчального року</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Вибір форм i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За заявою батьків заклад освіти може організувати здобуття освіти за індивідуальною освітньою траєкторією.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З метою належної організації освітнього процесу в закладі освіти формуються класи та/або групи, зокрема, інклюзивні,  з дистанційною формою здобуття освіти.</w:t>
      </w:r>
    </w:p>
    <w:p>
      <w:pPr>
        <w:pStyle w:val="Normal"/>
        <w:spacing w:lineRule="auto" w:line="276" w:before="0" w:after="0"/>
        <w:ind w:firstLine="709"/>
        <w:jc w:val="left"/>
        <w:rPr>
          <w:rFonts w:ascii="Times New Roman" w:hAnsi="Times New Roman" w:cs="Times New Roman"/>
          <w:color w:themeColor="text1" w:val="000000"/>
          <w:sz w:val="28"/>
          <w:szCs w:val="24"/>
        </w:rPr>
      </w:pPr>
      <w:r>
        <w:rPr>
          <w:rFonts w:cs="Times New Roman" w:ascii="Times New Roman" w:hAnsi="Times New Roman"/>
          <w:sz w:val="28"/>
          <w:szCs w:val="24"/>
        </w:rPr>
        <w:t xml:space="preserve">Відповідно до Порядку поділу класів на групи при вивченні окремих предметів у закладах загальної середньої освіти (додаток 2 до наказу Міністерства освіти і науки України від 20.02.2002 № 128, зареєстрованого в Міністерстві юстиції України 06.03.2002 р. за № 229/6517, із змінами, внесеними згідно з наказом Міністерства освіти № 572 від 09.10.2002 наказом Міністерства освіти і науки, молоді та спорту № 921 від 17.08.2012 наказом Міністерства освіти і науки № 401 від 08.04.2016) клас може ділитися на групи </w:t>
      </w:r>
      <w:r>
        <w:rPr>
          <w:rFonts w:cs="Times New Roman" w:ascii="Times New Roman" w:hAnsi="Times New Roman"/>
          <w:color w:themeColor="text1" w:val="000000"/>
          <w:sz w:val="28"/>
          <w:szCs w:val="24"/>
        </w:rPr>
        <w:t xml:space="preserve">під час вивчення української мови  за умови більше 27 учнів у класі, під час вивчення англійської </w:t>
      </w:r>
      <w:r>
        <w:rPr>
          <w:rFonts w:cs="Times New Roman" w:ascii="Times New Roman" w:hAnsi="Times New Roman"/>
          <w:sz w:val="28"/>
          <w:szCs w:val="24"/>
        </w:rPr>
        <w:t xml:space="preserve">мови дві групи з кількістю не менше 8 учнів у кожній або створення між класних груп, під час проведення практичних занять з </w:t>
      </w:r>
      <w:r>
        <w:rPr>
          <w:rFonts w:cs="Times New Roman" w:ascii="Times New Roman" w:hAnsi="Times New Roman"/>
          <w:color w:themeColor="text1" w:val="000000"/>
          <w:sz w:val="28"/>
          <w:szCs w:val="24"/>
        </w:rPr>
        <w:t xml:space="preserve"> використанням комп’ютерів за умови не менше 8 учнів у групі.</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b/>
          <w:bCs/>
          <w:sz w:val="28"/>
          <w:szCs w:val="24"/>
        </w:rPr>
        <w:t>7. Опис інструментів оцінювання</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Система оцінювання має на меті допомогти вчителеві конкретизувати навчальні досягнення учнів і надати необхідні інструменти для впровадження об’єктивного й справедливого оцінювання результатів навчання. В оцінюванні навчальних досягнень учнів важливо розрізняти поточне </w:t>
      </w:r>
      <w:r>
        <w:rPr>
          <w:rFonts w:cs="Times New Roman" w:ascii="Times New Roman" w:hAnsi="Times New Roman"/>
          <w:sz w:val="32"/>
          <w:szCs w:val="24"/>
        </w:rPr>
        <w:t>(</w:t>
      </w:r>
      <w:r>
        <w:rPr>
          <w:rFonts w:cs="Times New Roman" w:ascii="Times New Roman" w:hAnsi="Times New Roman"/>
          <w:sz w:val="28"/>
          <w:szCs w:val="24"/>
        </w:rPr>
        <w:t>формувальне) оцінювання (оцінювання для навчання) та підсумкове оцінювання (семестрове, річне). Формувальне оцінювання здійснюють з метою допомогти учням усвідомити способи досягнення кращих результатів навчання. Підсумкове оцінювання здійснюють з метою отримання даних про рівень досягнення учнями результатів навчання після завершення освітньої програми або окремих освітніх компонентів.</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Окрім поточного (формувального) та підсумкового (семестрового, річного) оцінювання, у ліцеї здійснюється проміжне оцінювання результатів навчання з предметів та інтегрованих курсів. Періодичність і процедури здійснення проміжного оцінювання й види діяльності, результати яких підлягають проміжному оцінюванню, визначають педагогічні працівники ліцею залежно від дидактичної мети та з урахуванням відповідної навчальної програми.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Поточне (формувальне) оцінювання</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Поточне (формувальне) оцінювання здійснюється системно в процесі навчання на основі викладеного нижче алгоритму діяльності вчителя під час організації формувального оцінювання, що, зокрема, забезпечить наступність між підходами до оцінювання навчальних досягнень здобувачів початкової і базової середньої освіти:</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Формулювання об’єктивних і зрозумілих для учнів навчальних цілей на певний період (наприклад, заняття, тиждень, період, відведений для вивчення теми, тощо). Основою для вироблення навчальних цілей є очікувані результати навчання, передбачені відповідною навчальною програмою, та критерії оцінювання.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Інформування учнів про критерії оцінювання, за якими буде визначено рівень їхніх навчальних досягнень на кінець навчального семестру та року.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Доцільно впроваджувати поступове залучення учнів до вироблення критеріїв оцінювання результатів окремих видів навчальної діяльності.</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Надання учням зворотного зв’язку щодо їхніх навчальних досягнень відповідно до визначених цілей. Зворотний зв’язок має бути зрозумілим і чітким, доброзичливим і своєчасним. Важливо не протиставляти учнів одне одному.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Доцільно акцентувати увагу лише на позитивній динаміці досягнень учня / учениці. Труднощі в навчанні доцільно обговорювати з учнями індивідуально.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Зворотний зв’язок надають у письмовій, усній або електронній формі, залежно від дидактичної мети й виду навчальної діяльності.</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Створення умов для формування вміння учнів аналізувати власну навчальну діяльність (рефлексія). Під час навчальної діяльності доцільно спрямовувати учнів на спостереження своїх дій і дій однокласників, осмислення своїх суджень і дій з огляду на їх відповідність навчальним цілям. Важливим є створення умов для активної участі учнів у процесі оцінювання із застосуванням критеріїв, зокрема шляхом самооцінювання та взаємооцінювання, та спільне визначення подальших кроків для покращення результатів навчання. Корегування освітнього процесу з урахуванням результатів оцінювання та навчальних потреб учнів.</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Підсумкове оцінювання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Підсумковому оцінюванню (семестровому, річному) підлягають результати навчання з навчальних предметів, інтегрованих курсів обов’язкового освітнього компонента типового навчального плану. Педагогічна рада закладу загальної середньої освіти може ухвалити рішення про оцінювання результатів навчання складників вибіркового освітнього компонента.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Семестрове оцінювання здійснюють з урахуванням різних видів навчальної діяльності, які мали місце протягом семестру, та динаміки особистих навчальних досягнень учня / учениці. Проведення окремої семестрової атестації не є обов’язковим і здійснюється на розсуд закладу освіти.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Річне оцінювання здійснюють на основі семестрових або скоригованих семестрових оцінок. Річна оцінка не обов’язково є середнім арифметичним від оцінок за І та ІІ семестри. Для визначення річної оцінки потрібно враховувати динаміку особистих навчальних досягнень учня / учениці протягом року.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Семестрова та річна оцінки можуть підлягати коригуванню. Відповідно до п. 3.2. Інструкції з ведення класного журналу 5-11(12)-х класів загальноосвітніх навчальних закл</w:t>
      </w:r>
      <w:bookmarkStart w:id="6" w:name="_GoBack"/>
      <w:bookmarkEnd w:id="6"/>
      <w:r>
        <w:rPr>
          <w:rFonts w:cs="Times New Roman" w:ascii="Times New Roman" w:hAnsi="Times New Roman"/>
          <w:sz w:val="28"/>
          <w:szCs w:val="24"/>
        </w:rPr>
        <w:t xml:space="preserve">адів, затвердженої наказом Міністерства освіти і науки України від 03.06.2008 № 496, у триденний термін після виставлення семестрової оцінки батьки (особи, які їх замінюють) учнів (вихованців), які виявили бажання підвищити результати семестрового оцінювання або не були атестовані, звертаються до керівника закладу освіти із заявою про проведення відповідного оцінювання, у якій пояснюють причину та необхідність його проведення. Наказом керівника закладу створюють комісію та затверджують графік і порядок проведення оцінювання. Члени комісії готують завдання, що погоджує педагогічна рада навчального закладу. Комісія ухвалює рішення щодо його результатів та складає протокол. Рішення цієї комісії є остаточним, при цьому скоригована семестрова оцінка не може бути нижчою за семестрову. У разі, якщо учневі / учениці не вдалося підвищити результати, запис у колонку «Скоригована» у класному журналі не роблять. За результатами оцінювання керівник закладу освіти видає відповідний наказ. Коригування річної оцінки здійснюють шляхом коригування семестрової оцінки за І та/або ІІ семестр відповідно до п.п. 9-10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від 14.07.2015 № 762 (зі змінами).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Оцінка результатів навчання учнів є конфіденційною інформацією, яку повідомляють лише учневі / учениці, його / її батькам (іншим законним представникам). Відомості, отримані під час підсумкового та, у разі застосування, проміжного, оцінювання результатів навчання, застосовують у формувальному оцінюванні, зокрема, для вироблення навчальних цілей на наступний період, визначення труднощів, що постали перед учнем / ученицею, та коригування освітнього процесу.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Критерії та шкала оцінювання</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Оцінювання зорієнтоване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 Враховуючи ці вимоги, для оцінювання навчальних досягнень учнів доцільно керуватися такими категоріями критеріїв: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розв’язання проблем і виконання практичних завдань із застосуванням знань, що охоплюються навчальним матеріалом;</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комунікація (тому числі з використанням інформаційно-комунікаційних технологій);</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планування й здійснення навчального пошуку, робота з текстовою і графічною інформацією;</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 рефлексія власної навчально-пізнавальної діяльності.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 </w:t>
      </w:r>
      <w:r>
        <w:rPr>
          <w:rFonts w:cs="Times New Roman" w:ascii="Times New Roman" w:hAnsi="Times New Roman"/>
          <w:sz w:val="28"/>
          <w:szCs w:val="24"/>
        </w:rPr>
        <w:t>У разі порушення учнем / ученицею принципів доброчесності під час певного виду навчальної діяльності, учитель може прийняти рішення не оцінювати результат такої навчальної діяльності.</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Для забезпечення наступності між підходами до оцінювання результатів навчання здобувачів початкової та базової середньої освіти, у першому місяці навчання 5-го класу підсумкове та проміжне оцінювання результатів навчання учнів буде здійснюватися за рівневою шкалою, а його результати позначатимуть словами або відповідними літерами: «початковий (П)», середній» (С), «достатній» (Д), «високий (В)», та супроводжувати вербальною характеристикою з орієнтацією на досягнення учня / учениці (а не на помилки або невдачі).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Якщо рівень результатів навчання учня / учениці визначити неможливо через тривалу відсутність учня / учениці, у класному журналі та свідоцтві досягнень робиться запис «(н/а)» (не атестований(а)). </w:t>
      </w:r>
    </w:p>
    <w:p>
      <w:pPr>
        <w:pStyle w:val="Normal"/>
        <w:spacing w:lineRule="auto" w:line="276" w:before="0" w:after="0"/>
        <w:ind w:firstLine="709"/>
        <w:jc w:val="both"/>
        <w:rPr>
          <w:rFonts w:ascii="Arial" w:hAnsi="Arial" w:cs="Arial"/>
          <w:sz w:val="24"/>
          <w:szCs w:val="24"/>
        </w:rPr>
      </w:pPr>
      <w:r>
        <w:rPr>
          <w:rFonts w:cs="Arial"/>
          <w:sz w:val="24"/>
          <w:szCs w:val="24"/>
        </w:rPr>
      </w:r>
    </w:p>
    <w:p>
      <w:pPr>
        <w:pStyle w:val="Normal"/>
        <w:spacing w:lineRule="auto" w:line="276" w:before="0" w:after="0"/>
        <w:ind w:firstLine="709"/>
        <w:jc w:val="both"/>
        <w:rPr>
          <w:rFonts w:ascii="Arial" w:hAnsi="Arial" w:cs="Arial"/>
          <w:sz w:val="24"/>
          <w:szCs w:val="24"/>
        </w:rPr>
      </w:pPr>
      <w:r>
        <w:rPr>
          <w:rFonts w:cs="Arial"/>
          <w:sz w:val="24"/>
          <w:szCs w:val="24"/>
        </w:rPr>
      </w:r>
    </w:p>
    <w:p>
      <w:pPr>
        <w:pStyle w:val="Normal"/>
        <w:shd w:val="clear" w:color="auto" w:fill="FFFFFF"/>
        <w:tabs>
          <w:tab w:val="clear" w:pos="708"/>
          <w:tab w:val="left" w:pos="5103" w:leader="none"/>
        </w:tabs>
        <w:spacing w:lineRule="auto" w:line="360" w:before="0" w:after="0"/>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r>
    </w:p>
    <w:p>
      <w:pPr>
        <w:pStyle w:val="Normal"/>
        <w:spacing w:lineRule="auto" w:line="360" w:before="0" w:after="0"/>
        <w:rPr>
          <w:rFonts w:ascii="TimesNewRomanPSMT" w:hAnsi="TimesNewRomanPSMT" w:cs="TimesNewRomanPSMT"/>
          <w:sz w:val="28"/>
          <w:szCs w:val="28"/>
        </w:rPr>
      </w:pPr>
      <w:r>
        <w:rPr>
          <w:rFonts w:cs="TimesNewRomanPSMT" w:ascii="TimesNewRomanPSMT" w:hAnsi="TimesNewRomanPSMT"/>
          <w:sz w:val="28"/>
          <w:szCs w:val="28"/>
        </w:rPr>
      </w:r>
    </w:p>
    <w:p>
      <w:pPr>
        <w:pStyle w:val="Normal"/>
        <w:spacing w:lineRule="auto" w:line="276" w:before="0" w:after="0"/>
        <w:ind w:firstLine="709"/>
        <w:jc w:val="both"/>
        <w:rPr/>
      </w:pPr>
      <w:r>
        <w:rPr/>
      </w:r>
    </w:p>
    <w:sectPr>
      <w:type w:val="nextPage"/>
      <w:pgSz w:w="11906" w:h="16838"/>
      <w:pgMar w:left="1701" w:right="567"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Liberation Serif">
    <w:altName w:val="Times New Roman"/>
    <w:charset w:val="cc"/>
    <w:family w:val="swiss"/>
    <w:pitch w:val="variable"/>
  </w:font>
  <w:font w:name="Tahoma">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Times New Roman">
    <w:charset w:val="cc"/>
    <w:family w:val="roman"/>
    <w:pitch w:val="variable"/>
  </w:font>
  <w:font w:name="Liberation Mono">
    <w:altName w:val="Courier New"/>
    <w:charset w:val="cc"/>
    <w:family w:val="roman"/>
    <w:pitch w:val="variable"/>
  </w:font>
  <w:font w:name="TimesNewRomanPSMT">
    <w:charset w:val="cc"/>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20"/>
        </w:tabs>
        <w:ind w:left="720" w:hanging="360"/>
      </w:pPr>
      <w:rPr>
        <w:rFonts w:ascii="Symbol" w:hAnsi="Symbol" w:cs="Symbol" w:hint="default"/>
        <w:sz w:val="28"/>
        <w:szCs w:val="28"/>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0"/>
        </w:tabs>
        <w:ind w:left="720" w:hanging="360"/>
      </w:pPr>
      <w:rPr>
        <w:rFonts w:ascii="Symbol" w:hAnsi="Symbol" w:cs="Symbol" w:hint="default"/>
        <w:sz w:val="28"/>
        <w:szCs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5"/>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bullet"/>
      <w:lvlText w:val=""/>
      <w:lvlJc w:val="left"/>
      <w:pPr>
        <w:tabs>
          <w:tab w:val="num" w:pos="720"/>
        </w:tabs>
        <w:ind w:left="720" w:hanging="360"/>
      </w:pPr>
      <w:rPr>
        <w:rFonts w:ascii="Symbol" w:hAnsi="Symbol" w:cs="Symbol" w:hint="default"/>
        <w:sz w:val="28"/>
        <w:szCs w:val="28"/>
      </w:rPr>
    </w:lvl>
    <w:lvl w:ilvl="1">
      <w:start w:val="1"/>
      <w:numFmt w:val="bullet"/>
      <w:lvlText w:val="◦"/>
      <w:lvlJc w:val="left"/>
      <w:pPr>
        <w:tabs>
          <w:tab w:val="num" w:pos="1080"/>
        </w:tabs>
        <w:ind w:left="1080" w:hanging="360"/>
      </w:pPr>
      <w:rPr>
        <w:rFonts w:ascii="OpenSymbol" w:hAnsi="OpenSymbol" w:cs="OpenSymbol" w:hint="default"/>
        <w:sz w:val="28"/>
        <w:szCs w:val="28"/>
      </w:rPr>
    </w:lvl>
    <w:lvl w:ilvl="2">
      <w:start w:val="1"/>
      <w:numFmt w:val="bullet"/>
      <w:lvlText w:val="▪"/>
      <w:lvlJc w:val="left"/>
      <w:pPr>
        <w:tabs>
          <w:tab w:val="num" w:pos="1440"/>
        </w:tabs>
        <w:ind w:left="1440" w:hanging="360"/>
      </w:pPr>
      <w:rPr>
        <w:rFonts w:ascii="OpenSymbol" w:hAnsi="OpenSymbol" w:cs="OpenSymbol" w:hint="default"/>
        <w:sz w:val="28"/>
        <w:szCs w:val="28"/>
      </w:rPr>
    </w:lvl>
    <w:lvl w:ilvl="3">
      <w:start w:val="1"/>
      <w:numFmt w:val="bullet"/>
      <w:lvlText w:val=""/>
      <w:lvlJc w:val="left"/>
      <w:pPr>
        <w:tabs>
          <w:tab w:val="num" w:pos="1800"/>
        </w:tabs>
        <w:ind w:left="1800" w:hanging="360"/>
      </w:pPr>
      <w:rPr>
        <w:rFonts w:ascii="Symbol" w:hAnsi="Symbol" w:cs="Symbol" w:hint="default"/>
        <w:sz w:val="28"/>
        <w:szCs w:val="28"/>
      </w:rPr>
    </w:lvl>
    <w:lvl w:ilvl="4">
      <w:start w:val="1"/>
      <w:numFmt w:val="bullet"/>
      <w:lvlText w:val="◦"/>
      <w:lvlJc w:val="left"/>
      <w:pPr>
        <w:tabs>
          <w:tab w:val="num" w:pos="2160"/>
        </w:tabs>
        <w:ind w:left="2160" w:hanging="360"/>
      </w:pPr>
      <w:rPr>
        <w:rFonts w:ascii="OpenSymbol" w:hAnsi="OpenSymbol" w:cs="OpenSymbol" w:hint="default"/>
        <w:sz w:val="28"/>
        <w:szCs w:val="28"/>
      </w:rPr>
    </w:lvl>
    <w:lvl w:ilvl="5">
      <w:start w:val="1"/>
      <w:numFmt w:val="bullet"/>
      <w:lvlText w:val="▪"/>
      <w:lvlJc w:val="left"/>
      <w:pPr>
        <w:tabs>
          <w:tab w:val="num" w:pos="2520"/>
        </w:tabs>
        <w:ind w:left="2520" w:hanging="360"/>
      </w:pPr>
      <w:rPr>
        <w:rFonts w:ascii="OpenSymbol" w:hAnsi="OpenSymbol" w:cs="OpenSymbol" w:hint="default"/>
        <w:sz w:val="28"/>
        <w:szCs w:val="28"/>
      </w:rPr>
    </w:lvl>
    <w:lvl w:ilvl="6">
      <w:start w:val="1"/>
      <w:numFmt w:val="bullet"/>
      <w:lvlText w:val=""/>
      <w:lvlJc w:val="left"/>
      <w:pPr>
        <w:tabs>
          <w:tab w:val="num" w:pos="2880"/>
        </w:tabs>
        <w:ind w:left="2880" w:hanging="360"/>
      </w:pPr>
      <w:rPr>
        <w:rFonts w:ascii="Symbol" w:hAnsi="Symbol" w:cs="Symbol" w:hint="default"/>
        <w:sz w:val="28"/>
        <w:szCs w:val="28"/>
      </w:rPr>
    </w:lvl>
    <w:lvl w:ilvl="7">
      <w:start w:val="1"/>
      <w:numFmt w:val="bullet"/>
      <w:lvlText w:val="◦"/>
      <w:lvlJc w:val="left"/>
      <w:pPr>
        <w:tabs>
          <w:tab w:val="num" w:pos="3240"/>
        </w:tabs>
        <w:ind w:left="3240" w:hanging="360"/>
      </w:pPr>
      <w:rPr>
        <w:rFonts w:ascii="OpenSymbol" w:hAnsi="OpenSymbol" w:cs="OpenSymbol" w:hint="default"/>
        <w:sz w:val="28"/>
        <w:szCs w:val="28"/>
      </w:rPr>
    </w:lvl>
    <w:lvl w:ilvl="8">
      <w:start w:val="1"/>
      <w:numFmt w:val="bullet"/>
      <w:lvlText w:val="▪"/>
      <w:lvlJc w:val="left"/>
      <w:pPr>
        <w:tabs>
          <w:tab w:val="num" w:pos="3600"/>
        </w:tabs>
        <w:ind w:left="3600" w:hanging="360"/>
      </w:pPr>
      <w:rPr>
        <w:rFonts w:ascii="OpenSymbol" w:hAnsi="OpenSymbol" w:cs="OpenSymbol" w:hint="default"/>
        <w:sz w:val="28"/>
        <w:szCs w:val="28"/>
      </w:rPr>
    </w:lvl>
  </w:abstractNum>
  <w:abstractNum w:abstractNumId="8">
    <w:lvl w:ilvl="0">
      <w:start w:val="1"/>
      <w:numFmt w:val="bullet"/>
      <w:lvlText w:val=""/>
      <w:lvlJc w:val="left"/>
      <w:pPr>
        <w:tabs>
          <w:tab w:val="num" w:pos="720"/>
        </w:tabs>
        <w:ind w:left="720" w:hanging="360"/>
      </w:pPr>
      <w:rPr>
        <w:rFonts w:ascii="Symbol" w:hAnsi="Symbol" w:cs="Symbol" w:hint="default"/>
        <w:sz w:val="28"/>
        <w:szCs w:val="28"/>
      </w:rPr>
    </w:lvl>
    <w:lvl w:ilvl="1">
      <w:start w:val="1"/>
      <w:numFmt w:val="bullet"/>
      <w:lvlText w:val=""/>
      <w:lvlJc w:val="left"/>
      <w:pPr>
        <w:tabs>
          <w:tab w:val="num" w:pos="1080"/>
        </w:tabs>
        <w:ind w:left="1080" w:hanging="360"/>
      </w:pPr>
      <w:rPr>
        <w:rFonts w:ascii="Symbol" w:hAnsi="Symbol" w:cs="Symbol" w:hint="default"/>
        <w:sz w:val="28"/>
        <w:szCs w:val="28"/>
      </w:rPr>
    </w:lvl>
    <w:lvl w:ilvl="2">
      <w:start w:val="1"/>
      <w:numFmt w:val="bullet"/>
      <w:lvlText w:val=""/>
      <w:lvlJc w:val="left"/>
      <w:pPr>
        <w:tabs>
          <w:tab w:val="num" w:pos="1440"/>
        </w:tabs>
        <w:ind w:left="1440" w:hanging="360"/>
      </w:pPr>
      <w:rPr>
        <w:rFonts w:ascii="Symbol" w:hAnsi="Symbol" w:cs="Symbol" w:hint="default"/>
        <w:sz w:val="28"/>
        <w:szCs w:val="28"/>
      </w:rPr>
    </w:lvl>
    <w:lvl w:ilvl="3">
      <w:start w:val="1"/>
      <w:numFmt w:val="bullet"/>
      <w:lvlText w:val=""/>
      <w:lvlJc w:val="left"/>
      <w:pPr>
        <w:tabs>
          <w:tab w:val="num" w:pos="1800"/>
        </w:tabs>
        <w:ind w:left="1800" w:hanging="360"/>
      </w:pPr>
      <w:rPr>
        <w:rFonts w:ascii="Symbol" w:hAnsi="Symbol" w:cs="Symbol" w:hint="default"/>
        <w:sz w:val="28"/>
        <w:szCs w:val="28"/>
      </w:rPr>
    </w:lvl>
    <w:lvl w:ilvl="4">
      <w:start w:val="1"/>
      <w:numFmt w:val="bullet"/>
      <w:lvlText w:val=""/>
      <w:lvlJc w:val="left"/>
      <w:pPr>
        <w:tabs>
          <w:tab w:val="num" w:pos="2160"/>
        </w:tabs>
        <w:ind w:left="2160" w:hanging="360"/>
      </w:pPr>
      <w:rPr>
        <w:rFonts w:ascii="Symbol" w:hAnsi="Symbol" w:cs="Symbol" w:hint="default"/>
        <w:sz w:val="28"/>
        <w:szCs w:val="28"/>
      </w:rPr>
    </w:lvl>
    <w:lvl w:ilvl="5">
      <w:start w:val="1"/>
      <w:numFmt w:val="bullet"/>
      <w:lvlText w:val=""/>
      <w:lvlJc w:val="left"/>
      <w:pPr>
        <w:tabs>
          <w:tab w:val="num" w:pos="2520"/>
        </w:tabs>
        <w:ind w:left="2520" w:hanging="360"/>
      </w:pPr>
      <w:rPr>
        <w:rFonts w:ascii="Symbol" w:hAnsi="Symbol" w:cs="Symbol" w:hint="default"/>
        <w:sz w:val="28"/>
        <w:szCs w:val="28"/>
      </w:rPr>
    </w:lvl>
    <w:lvl w:ilvl="6">
      <w:start w:val="1"/>
      <w:numFmt w:val="bullet"/>
      <w:lvlText w:val=""/>
      <w:lvlJc w:val="left"/>
      <w:pPr>
        <w:tabs>
          <w:tab w:val="num" w:pos="2880"/>
        </w:tabs>
        <w:ind w:left="2880" w:hanging="360"/>
      </w:pPr>
      <w:rPr>
        <w:rFonts w:ascii="Symbol" w:hAnsi="Symbol" w:cs="Symbol" w:hint="default"/>
        <w:sz w:val="28"/>
        <w:szCs w:val="28"/>
      </w:rPr>
    </w:lvl>
    <w:lvl w:ilvl="7">
      <w:start w:val="1"/>
      <w:numFmt w:val="bullet"/>
      <w:lvlText w:val=""/>
      <w:lvlJc w:val="left"/>
      <w:pPr>
        <w:tabs>
          <w:tab w:val="num" w:pos="3240"/>
        </w:tabs>
        <w:ind w:left="3240" w:hanging="360"/>
      </w:pPr>
      <w:rPr>
        <w:rFonts w:ascii="Symbol" w:hAnsi="Symbol" w:cs="Symbol" w:hint="default"/>
        <w:sz w:val="28"/>
        <w:szCs w:val="28"/>
      </w:rPr>
    </w:lvl>
    <w:lvl w:ilvl="8">
      <w:start w:val="1"/>
      <w:numFmt w:val="bullet"/>
      <w:lvlText w:val=""/>
      <w:lvlJc w:val="left"/>
      <w:pPr>
        <w:tabs>
          <w:tab w:val="num" w:pos="3600"/>
        </w:tabs>
        <w:ind w:left="3600" w:hanging="360"/>
      </w:pPr>
      <w:rPr>
        <w:rFonts w:ascii="Symbol" w:hAnsi="Symbol" w:cs="Symbol" w:hint="default"/>
        <w:sz w:val="28"/>
        <w:szCs w:val="28"/>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Cs w:val="22"/>
        <w:lang w:val="uk-UA"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Arial" w:hAnsi="Arial" w:eastAsia="Arial" w:cs="DejaVu Sans" w:asciiTheme="minorHAnsi" w:cstheme="minorBidi" w:eastAsiaTheme="minorHAnsi" w:hAnsiTheme="minorHAnsi"/>
      <w:color w:val="00000A"/>
      <w:kern w:val="0"/>
      <w:sz w:val="22"/>
      <w:szCs w:val="22"/>
      <w:lang w:val="uk-UA" w:eastAsia="en-US" w:bidi="ar-SA"/>
    </w:rPr>
  </w:style>
  <w:style w:type="paragraph" w:styleId="Heading1">
    <w:name w:val="Heading 1"/>
    <w:basedOn w:val="Style16"/>
    <w:qFormat/>
    <w:pPr>
      <w:numPr>
        <w:ilvl w:val="0"/>
        <w:numId w:val="1"/>
      </w:numPr>
      <w:spacing w:before="240" w:after="120"/>
      <w:outlineLvl w:val="0"/>
    </w:pPr>
    <w:rPr>
      <w:rFonts w:ascii="Liberation Serif" w:hAnsi="Liberation Serif" w:eastAsia="Segoe UI" w:cs="Tahoma"/>
      <w:b/>
      <w:bCs/>
      <w:sz w:val="48"/>
      <w:szCs w:val="48"/>
    </w:rPr>
  </w:style>
  <w:style w:type="paragraph" w:styleId="Heading3">
    <w:name w:val="Heading 3"/>
    <w:basedOn w:val="Style16"/>
    <w:next w:val="BodyText"/>
    <w:qFormat/>
    <w:pPr>
      <w:spacing w:before="140" w:after="120"/>
      <w:outlineLvl w:val="2"/>
    </w:pPr>
    <w:rPr>
      <w:rFonts w:ascii="Liberation Serif" w:hAnsi="Liberation Serif" w:eastAsia="Segoe UI" w:cs="Tahoma"/>
      <w:b/>
      <w:bCs/>
      <w:sz w:val="28"/>
      <w:szCs w:val="28"/>
    </w:rPr>
  </w:style>
  <w:style w:type="character" w:styleId="DefaultParagraphFont" w:default="1">
    <w:name w:val="Default Paragraph Font"/>
    <w:uiPriority w:val="1"/>
    <w:semiHidden/>
    <w:unhideWhenUsed/>
    <w:qFormat/>
    <w:rPr/>
  </w:style>
  <w:style w:type="character" w:styleId="Text-4505230f--texth400-3033861f--textcontentfamily-49a318e1" w:customStyle="1">
    <w:name w:val="text-4505230f--texth400-3033861f--textcontentfamily-49a318e1"/>
    <w:basedOn w:val="DefaultParagraphFont"/>
    <w:qFormat/>
    <w:rsid w:val="0099729c"/>
    <w:rPr/>
  </w:style>
  <w:style w:type="character" w:styleId="Strong">
    <w:name w:val="Strong"/>
    <w:qFormat/>
    <w:rPr>
      <w:b/>
      <w:bCs/>
    </w:rPr>
  </w:style>
  <w:style w:type="character" w:styleId="Style12" w:customStyle="1">
    <w:name w:val="Верхній колонтитул Знак"/>
    <w:basedOn w:val="DefaultParagraphFont"/>
    <w:uiPriority w:val="99"/>
    <w:qFormat/>
    <w:rsid w:val="0099729c"/>
    <w:rPr/>
  </w:style>
  <w:style w:type="character" w:styleId="Style13" w:customStyle="1">
    <w:name w:val="Нижній колонтитул Знак"/>
    <w:basedOn w:val="DefaultParagraphFont"/>
    <w:uiPriority w:val="99"/>
    <w:qFormat/>
    <w:rsid w:val="0099729c"/>
    <w:rPr/>
  </w:style>
  <w:style w:type="character" w:styleId="Style14" w:customStyle="1">
    <w:name w:val="Текст у виносці Знак"/>
    <w:basedOn w:val="DefaultParagraphFont"/>
    <w:uiPriority w:val="99"/>
    <w:semiHidden/>
    <w:qFormat/>
    <w:rsid w:val="00e81f5a"/>
    <w:rPr>
      <w:rFonts w:ascii="Tahoma" w:hAnsi="Tahoma" w:cs="Tahoma"/>
      <w:sz w:val="16"/>
      <w:szCs w:val="16"/>
    </w:rPr>
  </w:style>
  <w:style w:type="character" w:styleId="Hyperlink">
    <w:name w:val="Hyperlink"/>
    <w:rPr>
      <w:color w:val="000080"/>
      <w:u w:val="single"/>
      <w:lang w:val="zxx" w:eastAsia="zxx" w:bidi="zxx"/>
    </w:rPr>
  </w:style>
  <w:style w:type="character" w:styleId="Style15">
    <w:name w:val="Маркери"/>
    <w:qFormat/>
    <w:rPr>
      <w:rFonts w:ascii="OpenSymbol" w:hAnsi="OpenSymbol" w:eastAsia="OpenSymbol" w:cs="OpenSymbol"/>
      <w:sz w:val="28"/>
      <w:szCs w:val="28"/>
    </w:rPr>
  </w:style>
  <w:style w:type="paragraph" w:styleId="Style16">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7">
    <w:name w:val="Покажчик"/>
    <w:basedOn w:val="Normal"/>
    <w:qFormat/>
    <w:pPr>
      <w:suppressLineNumbers/>
    </w:pPr>
    <w:rPr>
      <w:rFonts w:cs="Lucida Sans"/>
    </w:rPr>
  </w:style>
  <w:style w:type="paragraph" w:styleId="ListParagraph">
    <w:name w:val="List Paragraph"/>
    <w:basedOn w:val="Normal"/>
    <w:uiPriority w:val="34"/>
    <w:qFormat/>
    <w:rsid w:val="0099729c"/>
    <w:pPr>
      <w:widowControl w:val="false"/>
      <w:spacing w:lineRule="auto" w:line="240" w:before="0" w:after="0"/>
      <w:ind w:firstLine="720" w:left="157"/>
      <w:jc w:val="both"/>
    </w:pPr>
    <w:rPr>
      <w:rFonts w:ascii="Times New Roman" w:hAnsi="Times New Roman" w:eastAsia="Times New Roman" w:cs="Times New Roman"/>
    </w:rPr>
  </w:style>
  <w:style w:type="paragraph" w:styleId="Blockparagraph-544a408c" w:customStyle="1">
    <w:name w:val="blockparagraph-544a408c"/>
    <w:basedOn w:val="Normal"/>
    <w:qFormat/>
    <w:rsid w:val="0099729c"/>
    <w:pPr>
      <w:spacing w:lineRule="auto" w:line="240" w:beforeAutospacing="1" w:afterAutospacing="1"/>
    </w:pPr>
    <w:rPr>
      <w:rFonts w:ascii="Times New Roman" w:hAnsi="Times New Roman" w:eastAsia="Times New Roman" w:cs="Times New Roman"/>
      <w:sz w:val="24"/>
      <w:szCs w:val="24"/>
      <w:lang w:eastAsia="uk-UA"/>
    </w:rPr>
  </w:style>
  <w:style w:type="paragraph" w:styleId="Style18">
    <w:name w:val="Верхній і нижній колонтитули"/>
    <w:basedOn w:val="Normal"/>
    <w:qFormat/>
    <w:pPr/>
    <w:rPr/>
  </w:style>
  <w:style w:type="paragraph" w:styleId="Header">
    <w:name w:val="Header"/>
    <w:basedOn w:val="Normal"/>
    <w:uiPriority w:val="99"/>
    <w:unhideWhenUsed/>
    <w:rsid w:val="0099729c"/>
    <w:pPr>
      <w:tabs>
        <w:tab w:val="clear" w:pos="708"/>
        <w:tab w:val="center" w:pos="4819" w:leader="none"/>
        <w:tab w:val="right" w:pos="9639" w:leader="none"/>
      </w:tabs>
      <w:spacing w:lineRule="auto" w:line="240" w:before="0" w:after="0"/>
    </w:pPr>
    <w:rPr/>
  </w:style>
  <w:style w:type="paragraph" w:styleId="Footer">
    <w:name w:val="Footer"/>
    <w:basedOn w:val="Normal"/>
    <w:uiPriority w:val="99"/>
    <w:unhideWhenUsed/>
    <w:rsid w:val="0099729c"/>
    <w:pPr>
      <w:tabs>
        <w:tab w:val="clear" w:pos="708"/>
        <w:tab w:val="center" w:pos="4819" w:leader="none"/>
        <w:tab w:val="right" w:pos="9639" w:leader="none"/>
      </w:tabs>
      <w:spacing w:lineRule="auto" w:line="240" w:before="0" w:after="0"/>
    </w:pPr>
    <w:rPr/>
  </w:style>
  <w:style w:type="paragraph" w:styleId="NormalWeb">
    <w:name w:val="Normal (Web)"/>
    <w:basedOn w:val="Normal"/>
    <w:uiPriority w:val="99"/>
    <w:semiHidden/>
    <w:unhideWhenUsed/>
    <w:qFormat/>
    <w:rsid w:val="009c49e1"/>
    <w:pPr>
      <w:spacing w:lineRule="auto" w:line="240" w:beforeAutospacing="1" w:afterAutospacing="1"/>
    </w:pPr>
    <w:rPr>
      <w:rFonts w:ascii="Times New Roman" w:hAnsi="Times New Roman" w:eastAsia="Times New Roman" w:cs="Times New Roman"/>
      <w:sz w:val="24"/>
      <w:szCs w:val="24"/>
      <w:lang w:val="ru-RU" w:eastAsia="ru-RU"/>
    </w:rPr>
  </w:style>
  <w:style w:type="paragraph" w:styleId="BalloonText">
    <w:name w:val="Balloon Text"/>
    <w:basedOn w:val="Normal"/>
    <w:uiPriority w:val="99"/>
    <w:semiHidden/>
    <w:unhideWhenUsed/>
    <w:qFormat/>
    <w:rsid w:val="00e81f5a"/>
    <w:pPr>
      <w:spacing w:lineRule="auto" w:line="240" w:before="0" w:after="0"/>
    </w:pPr>
    <w:rPr>
      <w:rFonts w:ascii="Tahoma" w:hAnsi="Tahoma" w:cs="Tahoma"/>
      <w:sz w:val="16"/>
      <w:szCs w:val="16"/>
    </w:rPr>
  </w:style>
  <w:style w:type="paragraph" w:styleId="Style19">
    <w:name w:val="Вміст таблиці"/>
    <w:basedOn w:val="Normal"/>
    <w:qFormat/>
    <w:pPr>
      <w:suppressLineNumbers/>
    </w:pPr>
    <w:rPr/>
  </w:style>
  <w:style w:type="paragraph" w:styleId="Style20">
    <w:name w:val="Заголовок таблиці"/>
    <w:basedOn w:val="Style19"/>
    <w:qFormat/>
    <w:pPr>
      <w:suppressLineNumbers/>
      <w:jc w:val="center"/>
    </w:pPr>
    <w:rPr>
      <w:b/>
      <w:bCs/>
    </w:rPr>
  </w:style>
  <w:style w:type="paragraph" w:styleId="Style21">
    <w:name w:val="Текст у вказаному форматі"/>
    <w:basedOn w:val="Normal"/>
    <w:qFormat/>
    <w:pPr>
      <w:spacing w:before="0" w:after="0"/>
    </w:pPr>
    <w:rPr>
      <w:rFonts w:ascii="Liberation Mono" w:hAnsi="Liberation Mono" w:eastAsia="NSimSun"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99729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rive.google.com/file/d/1y79jCMjVFRB3tXTCOYRy-LLDY5ZXTV1U/view?usp=sharing" TargetMode="External"/><Relationship Id="rId3" Type="http://schemas.openxmlformats.org/officeDocument/2006/relationships/hyperlink" Target="https://osvita.ua/legislation/Ser_osv/92261/" TargetMode="External"/><Relationship Id="rId4" Type="http://schemas.openxmlformats.org/officeDocument/2006/relationships/hyperlink" Target="https://osvita.ua/legislation/Ser_osv/92154/" TargetMode="External"/><Relationship Id="rId5" Type="http://schemas.openxmlformats.org/officeDocument/2006/relationships/hyperlink" Target="https://osvita.ua/legislation/Ser_osv/92289/" TargetMode="External"/><Relationship Id="rId6" Type="http://schemas.openxmlformats.org/officeDocument/2006/relationships/hyperlink" Target="https://osvita.ua/legislation/other/91853/" TargetMode="External"/><Relationship Id="rId7" Type="http://schemas.openxmlformats.org/officeDocument/2006/relationships/hyperlink" Target="https://osvita.ua/legislation/Ser_osv/89658/" TargetMode="External"/><Relationship Id="rId8" Type="http://schemas.openxmlformats.org/officeDocument/2006/relationships/hyperlink" Target="https://osvita.ua/legislation/Ser_osv/89658/"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2367</TotalTime>
  <Application>LibreOffice/7.6.4.1$Windows_X86_64 LibreOffice_project/e19e193f88cd6c0525a17fb7a176ed8e6a3e2aa1</Application>
  <AppVersion>15.0000</AppVersion>
  <Pages>25</Pages>
  <Words>4620</Words>
  <Characters>29526</Characters>
  <CharactersWithSpaces>33554</CharactersWithSpaces>
  <Paragraphs>830</Paragraphs>
  <Company>DG Win&amp;Soft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2022-06-22T13:23:00Z</dcterms:created>
  <dc:creator>Анна Павлик</dc:creator>
  <dc:description/>
  <dc:language>uk-UA</dc:language>
  <cp:lastModifiedBy/>
  <dcterms:modified xsi:type="dcterms:W3CDTF">2024-09-12T12:36:56Z</dcterms:modified>
  <cp:revision>55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