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Cs w:val="28"/>
          <w:lang w:val="en-US"/>
        </w:rPr>
      </w:pPr>
      <w:r>
        <w:rPr/>
        <w:drawing>
          <wp:inline distT="0" distB="0" distL="0" distR="0">
            <wp:extent cx="809625" cy="1047750"/>
            <wp:effectExtent l="0" t="0" r="0" b="0"/>
            <wp:docPr id="1" name="Рисунок 3" descr="емблема"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емблема" title=""/>
                    <pic:cNvPicPr>
                      <a:picLocks noChangeAspect="1" noChangeArrowheads="1"/>
                    </pic:cNvPicPr>
                  </pic:nvPicPr>
                  <pic:blipFill>
                    <a:blip r:embed="rId2"/>
                    <a:stretch>
                      <a:fillRect/>
                    </a:stretch>
                  </pic:blipFill>
                  <pic:spPr bwMode="auto">
                    <a:xfrm>
                      <a:off x="0" y="0"/>
                      <a:ext cx="809625" cy="1047750"/>
                    </a:xfrm>
                    <a:prstGeom prst="rect">
                      <a:avLst/>
                    </a:prstGeom>
                  </pic:spPr>
                </pic:pic>
              </a:graphicData>
            </a:graphic>
          </wp:inline>
        </w:drawing>
      </w:r>
      <w:r>
        <w:rPr>
          <w:sz w:val="28"/>
          <w:szCs w:val="28"/>
          <w:lang w:val="en-US"/>
        </w:rPr>
        <w:tab/>
      </w:r>
    </w:p>
    <w:p>
      <w:pPr>
        <w:pStyle w:val="Subtitle"/>
        <w:rPr>
          <w:rFonts w:ascii="Times New Roman" w:hAnsi="Times New Roman"/>
          <w:sz w:val="28"/>
          <w:szCs w:val="28"/>
        </w:rPr>
      </w:pPr>
      <w:r>
        <w:rPr>
          <w:sz w:val="28"/>
          <w:szCs w:val="28"/>
        </w:rPr>
        <w:t>СУХОВІЛЬСЬК</w:t>
      </w:r>
      <w:r>
        <w:rPr>
          <w:rFonts w:cs="Times New Roman"/>
          <w:sz w:val="28"/>
          <w:szCs w:val="28"/>
          <w:lang w:val="uk-UA"/>
        </w:rPr>
        <w:t>ИЙ ЛІЦЕЙ  ЗИМНОВОДІВСЬКОЇ  СІЛЬСЬКОЇ РАДИ</w:t>
      </w:r>
    </w:p>
    <w:p>
      <w:pPr>
        <w:pStyle w:val="Normal"/>
        <w:jc w:val="center"/>
        <w:rPr>
          <w:rFonts w:ascii="Times New Roman" w:hAnsi="Times New Roman" w:cs="Times New Roman"/>
          <w:i/>
          <w:i/>
          <w:iCs/>
          <w:lang w:val="uk-UA"/>
        </w:rPr>
      </w:pPr>
      <w:r>
        <w:rPr>
          <w:rFonts w:cs="Times New Roman" w:ascii="Times New Roman" w:hAnsi="Times New Roman"/>
          <w:i/>
          <w:iCs/>
          <w:sz w:val="28"/>
          <w:szCs w:val="28"/>
        </w:rPr>
        <w:t>81513</w:t>
      </w:r>
      <w:r>
        <w:rPr>
          <w:rFonts w:cs="Times New Roman" w:ascii="Times New Roman" w:hAnsi="Times New Roman"/>
          <w:i/>
          <w:iCs/>
          <w:sz w:val="28"/>
          <w:szCs w:val="28"/>
          <w:lang w:val="uk-UA"/>
        </w:rPr>
        <w:t xml:space="preserve">, Львівська область  Львівський  район с. Суховоля вул. Шкільна, 1а </w:t>
      </w:r>
    </w:p>
    <w:p>
      <w:pPr>
        <w:pStyle w:val="Normal"/>
        <w:pBdr>
          <w:bottom w:val="single" w:sz="12" w:space="1" w:color="00000A"/>
        </w:pBdr>
        <w:jc w:val="center"/>
        <w:rPr>
          <w:rFonts w:ascii="Times New Roman" w:hAnsi="Times New Roman" w:cs="Times New Roman"/>
          <w:i/>
          <w:i/>
          <w:iCs/>
        </w:rPr>
      </w:pPr>
      <w:r>
        <w:rPr>
          <w:rFonts w:cs="Times New Roman" w:ascii="Times New Roman" w:hAnsi="Times New Roman"/>
          <w:i/>
          <w:iCs/>
          <w:sz w:val="28"/>
          <w:szCs w:val="28"/>
          <w:lang w:val="uk-UA"/>
        </w:rPr>
        <w:t xml:space="preserve">тел.295-06-84, 295-06-88 </w:t>
      </w:r>
      <w:r>
        <w:rPr>
          <w:rFonts w:cs="Times New Roman" w:ascii="Times New Roman" w:hAnsi="Times New Roman"/>
          <w:i/>
          <w:iCs/>
          <w:sz w:val="28"/>
          <w:szCs w:val="28"/>
          <w:lang w:val="en-US"/>
        </w:rPr>
        <w:t>E</w:t>
      </w:r>
      <w:r>
        <w:rPr>
          <w:rFonts w:cs="Times New Roman" w:ascii="Times New Roman" w:hAnsi="Times New Roman"/>
          <w:i/>
          <w:iCs/>
          <w:sz w:val="28"/>
          <w:szCs w:val="28"/>
        </w:rPr>
        <w:t>-</w:t>
      </w:r>
      <w:r>
        <w:rPr>
          <w:rFonts w:cs="Times New Roman" w:ascii="Times New Roman" w:hAnsi="Times New Roman"/>
          <w:i/>
          <w:iCs/>
          <w:sz w:val="28"/>
          <w:szCs w:val="28"/>
          <w:lang w:val="en-US"/>
        </w:rPr>
        <w:t>mail</w:t>
      </w:r>
      <w:r>
        <w:rPr>
          <w:rFonts w:cs="Times New Roman" w:ascii="Times New Roman" w:hAnsi="Times New Roman"/>
          <w:i/>
          <w:iCs/>
          <w:sz w:val="28"/>
          <w:szCs w:val="28"/>
        </w:rPr>
        <w:t xml:space="preserve">: </w:t>
      </w:r>
      <w:bookmarkStart w:id="0" w:name="__DdeLink__4849_2894278852"/>
      <w:r>
        <w:rPr>
          <w:rFonts w:cs="Times New Roman" w:ascii="Times New Roman" w:hAnsi="Times New Roman"/>
          <w:i/>
          <w:iCs/>
          <w:sz w:val="28"/>
          <w:szCs w:val="28"/>
          <w:lang w:val="en-US"/>
        </w:rPr>
        <w:t>dyrectorshkoly</w:t>
      </w:r>
      <w:r>
        <w:rPr>
          <w:rFonts w:cs="Times New Roman" w:ascii="Times New Roman" w:hAnsi="Times New Roman"/>
          <w:i/>
          <w:iCs/>
          <w:sz w:val="28"/>
          <w:szCs w:val="28"/>
        </w:rPr>
        <w:t>@</w:t>
      </w:r>
      <w:r>
        <w:rPr>
          <w:rFonts w:cs="Times New Roman" w:ascii="Times New Roman" w:hAnsi="Times New Roman"/>
          <w:i/>
          <w:iCs/>
          <w:sz w:val="28"/>
          <w:szCs w:val="28"/>
          <w:lang w:val="en-US"/>
        </w:rPr>
        <w:t>gmail</w:t>
      </w:r>
      <w:r>
        <w:rPr>
          <w:rFonts w:cs="Times New Roman" w:ascii="Times New Roman" w:hAnsi="Times New Roman"/>
          <w:i/>
          <w:iCs/>
          <w:sz w:val="28"/>
          <w:szCs w:val="28"/>
        </w:rPr>
        <w:t>.</w:t>
      </w:r>
      <w:r>
        <w:rPr>
          <w:rFonts w:cs="Times New Roman" w:ascii="Times New Roman" w:hAnsi="Times New Roman"/>
          <w:i/>
          <w:iCs/>
          <w:sz w:val="28"/>
          <w:szCs w:val="28"/>
          <w:lang w:val="en-US"/>
        </w:rPr>
        <w:t>com</w:t>
      </w:r>
      <w:bookmarkEnd w:id="0"/>
    </w:p>
    <w:p>
      <w:pPr>
        <w:pStyle w:val="Normal"/>
        <w:jc w:val="start"/>
        <w:rPr>
          <w:rFonts w:ascii="Times New Roman" w:hAnsi="Times New Roman" w:cs="Times New Roman"/>
          <w:sz w:val="28"/>
          <w:szCs w:val="28"/>
          <w:lang w:val="uk-UA"/>
        </w:rPr>
      </w:pPr>
      <w:r>
        <w:rPr>
          <w:rFonts w:cs="Times New Roman" w:ascii="Times New Roman" w:hAnsi="Times New Roman"/>
          <w:sz w:val="28"/>
          <w:szCs w:val="28"/>
          <w:lang w:val="uk-UA"/>
        </w:rPr>
        <w:t xml:space="preserve">   </w:t>
      </w:r>
    </w:p>
    <w:p>
      <w:pPr>
        <w:pStyle w:val="Normal"/>
        <w:jc w:val="start"/>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jc w:val="start"/>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jc w:val="start"/>
        <w:rPr>
          <w:color w:val="auto"/>
        </w:rPr>
      </w:pPr>
      <w:r>
        <w:rPr>
          <w:rFonts w:cs="Times New Roman" w:ascii="Times New Roman" w:hAnsi="Times New Roman"/>
          <w:color w:val="auto"/>
          <w:sz w:val="28"/>
          <w:szCs w:val="28"/>
          <w:lang w:val="uk-UA"/>
        </w:rPr>
        <w:t xml:space="preserve"> </w:t>
      </w:r>
      <w:r>
        <w:rPr>
          <w:rFonts w:cs="Times New Roman" w:ascii="Times New Roman" w:hAnsi="Times New Roman"/>
          <w:color w:val="auto"/>
          <w:sz w:val="28"/>
          <w:szCs w:val="28"/>
          <w:lang w:val="uk-UA"/>
        </w:rPr>
        <w:t>Схвалено                                                                        Затверджую</w:t>
      </w:r>
    </w:p>
    <w:p>
      <w:pPr>
        <w:pStyle w:val="Normal"/>
        <w:jc w:val="start"/>
        <w:rPr>
          <w:rFonts w:ascii="Times New Roman" w:hAnsi="Times New Roman"/>
          <w:color w:val="auto"/>
        </w:rPr>
      </w:pPr>
      <w:r>
        <w:rPr>
          <w:rFonts w:cs="Times New Roman" w:ascii="Times New Roman" w:hAnsi="Times New Roman"/>
          <w:color w:val="auto"/>
          <w:sz w:val="28"/>
          <w:szCs w:val="28"/>
          <w:lang w:val="uk-UA"/>
        </w:rPr>
        <w:t xml:space="preserve">на засідання педагогічної                                     Наказ №  </w:t>
      </w:r>
      <w:r>
        <w:rPr>
          <w:rFonts w:cs="Times New Roman" w:ascii="Times New Roman" w:hAnsi="Times New Roman"/>
          <w:color w:val="auto"/>
          <w:sz w:val="28"/>
          <w:szCs w:val="28"/>
          <w:lang w:val="uk-UA"/>
        </w:rPr>
        <w:t>64</w:t>
      </w:r>
      <w:r>
        <w:rPr>
          <w:rFonts w:cs="Times New Roman" w:ascii="Times New Roman" w:hAnsi="Times New Roman"/>
          <w:color w:val="auto"/>
          <w:sz w:val="28"/>
          <w:szCs w:val="28"/>
          <w:lang w:val="uk-UA"/>
        </w:rPr>
        <w:t xml:space="preserve">  від 14.02.2025             </w:t>
      </w:r>
    </w:p>
    <w:p>
      <w:pPr>
        <w:pStyle w:val="Normal"/>
        <w:jc w:val="start"/>
        <w:rPr>
          <w:rFonts w:ascii="Times New Roman" w:hAnsi="Times New Roman"/>
          <w:color w:val="auto"/>
        </w:rPr>
      </w:pPr>
      <w:r>
        <w:rPr>
          <w:rFonts w:cs="Times New Roman" w:ascii="Times New Roman" w:hAnsi="Times New Roman"/>
          <w:color w:val="auto"/>
          <w:sz w:val="28"/>
          <w:szCs w:val="28"/>
          <w:lang w:val="uk-UA"/>
        </w:rPr>
        <w:t xml:space="preserve"> </w:t>
      </w:r>
      <w:r>
        <w:rPr>
          <w:rFonts w:cs="Times New Roman" w:ascii="Times New Roman" w:hAnsi="Times New Roman"/>
          <w:color w:val="auto"/>
          <w:sz w:val="28"/>
          <w:szCs w:val="28"/>
          <w:lang w:val="uk-UA"/>
        </w:rPr>
        <w:t>ради  ліцею                                       директор ліцею          Богдан ДОСКУЧ</w:t>
      </w:r>
    </w:p>
    <w:p>
      <w:pPr>
        <w:pStyle w:val="BodyText"/>
        <w:jc w:val="start"/>
        <w:rPr>
          <w:color w:val="auto"/>
        </w:rPr>
      </w:pPr>
      <w:r>
        <w:rPr>
          <w:rFonts w:cs="Times New Roman" w:ascii="Times New Roman" w:hAnsi="Times New Roman"/>
          <w:b w:val="false"/>
          <w:i w:val="false"/>
          <w:caps w:val="false"/>
          <w:smallCaps w:val="false"/>
          <w:color w:val="auto"/>
          <w:spacing w:val="0"/>
          <w:lang w:val="uk-UA"/>
        </w:rPr>
        <w:t xml:space="preserve"> </w:t>
      </w:r>
      <w:r>
        <w:rPr>
          <w:rFonts w:cs="Times New Roman" w:ascii="Times New Roman" w:hAnsi="Times New Roman"/>
          <w:b w:val="false"/>
          <w:i w:val="false"/>
          <w:caps w:val="false"/>
          <w:smallCaps w:val="false"/>
          <w:color w:val="auto"/>
          <w:spacing w:val="0"/>
          <w:lang w:val="uk-UA"/>
        </w:rPr>
        <w:t xml:space="preserve">14.02.2025    Протокол №5 </w:t>
      </w:r>
      <w:r>
        <w:rPr>
          <w:rFonts w:cs="Times New Roman"/>
          <w:b w:val="false"/>
          <w:i w:val="false"/>
          <w:caps w:val="false"/>
          <w:smallCaps w:val="false"/>
          <w:color w:val="auto"/>
          <w:spacing w:val="0"/>
          <w:lang w:val="uk-UA"/>
        </w:rPr>
        <w:t xml:space="preserve">  </w:t>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Normal"/>
        <w:bidi w:val="0"/>
        <w:spacing w:before="0" w:after="0"/>
        <w:ind w:hanging="0" w:start="0" w:end="0"/>
        <w:jc w:val="center"/>
        <w:rPr>
          <w:rFonts w:ascii="Times New Roman" w:hAnsi="Times New Roman"/>
          <w:b/>
          <w:sz w:val="28"/>
          <w:szCs w:val="28"/>
        </w:rPr>
      </w:pPr>
      <w:r>
        <w:rPr>
          <w:rFonts w:ascii="Times New Roman" w:hAnsi="Times New Roman"/>
          <w:b/>
          <w:sz w:val="28"/>
          <w:szCs w:val="28"/>
        </w:rPr>
        <w:t>ПОЛОЖЕННЯ</w:t>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t xml:space="preserve">про запобігання та протидію насильству та жорстокому поводженню з дітьми в Суховільському ліцеї  Зимноводівської сільської ради </w:t>
      </w:r>
    </w:p>
    <w:p>
      <w:pPr>
        <w:pStyle w:val="BodyText"/>
        <w:bidi w:val="0"/>
        <w:spacing w:before="0" w:after="0"/>
        <w:ind w:hanging="0" w:start="0" w:end="0"/>
        <w:jc w:val="center"/>
        <w:rPr>
          <w:b/>
          <w:bCs/>
        </w:rPr>
      </w:pPr>
      <w:r>
        <w:rPr>
          <w:b/>
          <w:bCs/>
          <w:sz w:val="28"/>
          <w:szCs w:val="28"/>
        </w:rPr>
        <w:t>Львівського   району Львівської  області</w:t>
      </w:r>
    </w:p>
    <w:p>
      <w:pPr>
        <w:pStyle w:val="BodyText"/>
        <w:bidi w:val="0"/>
        <w:spacing w:before="0" w:after="0"/>
        <w:ind w:hanging="0" w:start="0" w:end="0"/>
        <w:jc w:val="center"/>
        <w:rPr>
          <w:rFonts w:ascii="Times New Roman" w:hAnsi="Times New Roman"/>
          <w:b/>
          <w:bCs/>
          <w:sz w:val="28"/>
          <w:szCs w:val="28"/>
        </w:rPr>
      </w:pPr>
      <w:r>
        <w:rPr>
          <w:rFonts w:ascii="Times New Roman" w:hAnsi="Times New Roman"/>
          <w:b/>
          <w:bCs/>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br/>
        <w:t>ПОЛОЖЕННЯ</w:t>
      </w:r>
    </w:p>
    <w:p>
      <w:pPr>
        <w:pStyle w:val="BodyText"/>
        <w:bidi w:val="0"/>
        <w:spacing w:before="0" w:after="0"/>
        <w:ind w:hanging="0" w:start="0" w:end="0"/>
        <w:jc w:val="center"/>
        <w:rPr>
          <w:rFonts w:ascii="Times New Roman" w:hAnsi="Times New Roman"/>
          <w:b/>
          <w:sz w:val="28"/>
          <w:szCs w:val="28"/>
        </w:rPr>
      </w:pPr>
      <w:r>
        <w:rPr>
          <w:rFonts w:ascii="Times New Roman" w:hAnsi="Times New Roman"/>
          <w:b/>
          <w:sz w:val="28"/>
          <w:szCs w:val="28"/>
        </w:rPr>
        <w:t xml:space="preserve">про запобігання та протидію насильству та жорстокому поводженню з дітьми в Суховільському ліцеї  Зимноводівської сільської ради </w:t>
      </w:r>
    </w:p>
    <w:p>
      <w:pPr>
        <w:pStyle w:val="BodyText"/>
        <w:bidi w:val="0"/>
        <w:spacing w:before="0" w:after="0"/>
        <w:ind w:hanging="0" w:start="0" w:end="0"/>
        <w:jc w:val="center"/>
        <w:rPr>
          <w:rFonts w:ascii="Times New Roman" w:hAnsi="Times New Roman"/>
          <w:sz w:val="28"/>
          <w:szCs w:val="28"/>
        </w:rPr>
      </w:pPr>
      <w:r>
        <w:rPr>
          <w:rFonts w:ascii="Times New Roman" w:hAnsi="Times New Roman"/>
          <w:b/>
          <w:sz w:val="28"/>
          <w:szCs w:val="28"/>
        </w:rPr>
        <w:t>Львівського   району Львівської  області</w:t>
      </w:r>
    </w:p>
    <w:p>
      <w:pPr>
        <w:pStyle w:val="BodyText"/>
        <w:bidi w:val="0"/>
        <w:spacing w:before="0" w:after="0"/>
        <w:ind w:hanging="0" w:start="0" w:end="0"/>
        <w:jc w:val="center"/>
        <w:rPr>
          <w:rFonts w:ascii="Times New Roman" w:hAnsi="Times New Roman"/>
          <w:sz w:val="28"/>
          <w:szCs w:val="28"/>
        </w:rPr>
      </w:pPr>
      <w:r>
        <w:rPr>
          <w:rFonts w:ascii="Times New Roman" w:hAnsi="Times New Roman"/>
          <w:sz w:val="28"/>
          <w:szCs w:val="28"/>
        </w:rPr>
        <w:t> </w:t>
      </w:r>
    </w:p>
    <w:p>
      <w:pPr>
        <w:pStyle w:val="BodyText"/>
        <w:bidi w:val="0"/>
        <w:spacing w:before="0" w:after="0"/>
        <w:ind w:hanging="0" w:start="0" w:end="0"/>
        <w:jc w:val="start"/>
        <w:rPr>
          <w:rFonts w:ascii="Times New Roman" w:hAnsi="Times New Roman"/>
          <w:b/>
          <w:sz w:val="28"/>
          <w:szCs w:val="28"/>
        </w:rPr>
      </w:pPr>
      <w:r>
        <w:rPr>
          <w:rFonts w:ascii="Times New Roman" w:hAnsi="Times New Roman"/>
          <w:b/>
          <w:sz w:val="28"/>
          <w:szCs w:val="28"/>
        </w:rPr>
        <w:t>1. Загальні положення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Положення регулює питання організації захисту дітей від різних форм  насильства  та  жорстокого  поводження в ліцеї. Положення  розроблено на основі Законів України «Про освіту», «Про запобігання та протидію домашньому насильству», «Про охорону дитинства» (Відомості Верховної Ради України, 2001 р., №30, ст.142 із змінами), «Про внесення змін до деяких законодавчих актів України щодо протидії булінгу (цькуванню), постанов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01.06.2020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наказу  Міністерства соціальної політики України від 13.10.2021 року № 587 «Про затвердження Типової  програми для постраждалих осіб» (зареєстровано в Міністерстві юстиції України 03.12.2021 р. за №1568/37190), наказів  Міністерства освіти та науки України від 02.10.2018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№1646  «Про  деякі  питання  реагування  на  випадки  булінгу (цькування)  та  застосування  заходів  виховного  впливу  в  закладах  освіти» (зареєстровано  в  Міністерстві  юстиції  України  03.02.2020  за  №111/34394), наказів Міністерства  соціальної  політики  України,  Міністерства  внутрішніх  справ України  від  13.02.2019  №369/180  «Про  затвердження Порядку  проведення оцінки ризиків вчинення домашнього насильства» (зареєстровано  в  Міністерстві  юстиції України  02.04.2019  № 333/33304).</w:t>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t>1.1.Основні терміни:</w:t>
      </w:r>
    </w:p>
    <w:p>
      <w:pPr>
        <w:pStyle w:val="BodyText"/>
        <w:bidi w:val="0"/>
        <w:spacing w:before="0" w:after="0"/>
        <w:ind w:hanging="0" w:start="0" w:end="0"/>
        <w:jc w:val="start"/>
        <w:rPr>
          <w:rFonts w:ascii="Times New Roman" w:hAnsi="Times New Roman"/>
          <w:sz w:val="28"/>
          <w:szCs w:val="28"/>
        </w:rPr>
      </w:pPr>
      <w:r>
        <w:rPr>
          <w:rFonts w:ascii="Times New Roman" w:hAnsi="Times New Roman"/>
          <w:b/>
          <w:sz w:val="28"/>
          <w:szCs w:val="28"/>
        </w:rPr>
        <w:t>Безпечне освітнє середовище</w:t>
      </w:r>
      <w:r>
        <w:rPr>
          <w:rFonts w:ascii="Times New Roman" w:hAnsi="Times New Roman"/>
          <w:sz w:val="28"/>
          <w:szCs w:val="28"/>
        </w:rPr>
        <w:t>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та/або    психологічного насильства,   експлуатації,   дискримінації за будь-якою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pPr>
        <w:pStyle w:val="BodyText"/>
        <w:bidi w:val="0"/>
        <w:spacing w:before="0" w:after="0"/>
        <w:ind w:hanging="0" w:start="0" w:end="0"/>
        <w:jc w:val="start"/>
        <w:rPr>
          <w:rFonts w:ascii="Times New Roman" w:hAnsi="Times New Roman"/>
          <w:sz w:val="28"/>
          <w:szCs w:val="28"/>
        </w:rPr>
      </w:pPr>
      <w:r>
        <w:rPr>
          <w:rFonts w:ascii="Times New Roman" w:hAnsi="Times New Roman"/>
          <w:b/>
          <w:sz w:val="28"/>
          <w:szCs w:val="28"/>
        </w:rPr>
        <w:t>Насильство  –</w:t>
      </w:r>
      <w:r>
        <w:rPr>
          <w:rFonts w:ascii="Times New Roman" w:hAnsi="Times New Roman"/>
          <w:sz w:val="28"/>
          <w:szCs w:val="28"/>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pPr>
        <w:pStyle w:val="BodyText"/>
        <w:bidi w:val="0"/>
        <w:spacing w:before="0" w:after="0"/>
        <w:ind w:hanging="0" w:start="0" w:end="0"/>
        <w:jc w:val="start"/>
        <w:rPr>
          <w:rFonts w:ascii="Times New Roman" w:hAnsi="Times New Roman"/>
          <w:sz w:val="28"/>
          <w:szCs w:val="28"/>
        </w:rPr>
      </w:pPr>
      <w:r>
        <w:rPr>
          <w:rFonts w:ascii="Times New Roman" w:hAnsi="Times New Roman"/>
          <w:b/>
          <w:sz w:val="28"/>
          <w:szCs w:val="28"/>
        </w:rPr>
        <w:t>Домашнє насильство</w:t>
      </w:r>
      <w:r>
        <w:rPr>
          <w:rFonts w:ascii="Times New Roman" w:hAnsi="Times New Roman"/>
          <w:sz w:val="28"/>
          <w:szCs w:val="28"/>
        </w:rPr>
        <w:t>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t>Види домашнього насильства :</w:t>
      </w:r>
    </w:p>
    <w:p>
      <w:pPr>
        <w:pStyle w:val="BodyText"/>
        <w:bidi w:val="0"/>
        <w:spacing w:before="0" w:after="0"/>
        <w:ind w:hanging="0" w:start="0" w:end="0"/>
        <w:jc w:val="start"/>
        <w:rPr>
          <w:rFonts w:ascii="Times New Roman" w:hAnsi="Times New Roman"/>
          <w:sz w:val="28"/>
          <w:szCs w:val="28"/>
        </w:rPr>
      </w:pPr>
      <w:r>
        <w:rPr>
          <w:rFonts w:ascii="Times New Roman" w:hAnsi="Times New Roman"/>
          <w:i/>
          <w:sz w:val="28"/>
          <w:szCs w:val="28"/>
        </w:rPr>
        <w:t>економічне  насильство-</w:t>
      </w:r>
      <w:r>
        <w:rPr>
          <w:rFonts w:ascii="Times New Roman" w:hAnsi="Times New Roman"/>
          <w:sz w:val="28"/>
          <w:szCs w:val="28"/>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w:t>
      </w:r>
    </w:p>
    <w:p>
      <w:pPr>
        <w:pStyle w:val="BodyText"/>
        <w:bidi w:val="0"/>
        <w:spacing w:before="0" w:after="0"/>
        <w:ind w:hanging="0" w:start="0" w:end="0"/>
        <w:jc w:val="start"/>
        <w:rPr>
          <w:rFonts w:ascii="Times New Roman" w:hAnsi="Times New Roman"/>
          <w:sz w:val="28"/>
          <w:szCs w:val="28"/>
        </w:rPr>
      </w:pPr>
      <w:r>
        <w:rPr>
          <w:rFonts w:ascii="Times New Roman" w:hAnsi="Times New Roman"/>
          <w:i/>
          <w:sz w:val="28"/>
          <w:szCs w:val="28"/>
        </w:rPr>
        <w:t>психологічне  насильство -</w:t>
      </w:r>
      <w:r>
        <w:rPr>
          <w:rFonts w:ascii="Times New Roman" w:hAnsi="Times New Roman"/>
          <w:sz w:val="28"/>
          <w:szCs w:val="28"/>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pPr>
        <w:pStyle w:val="BodyText"/>
        <w:bidi w:val="0"/>
        <w:spacing w:before="0" w:after="0"/>
        <w:ind w:hanging="0" w:start="0" w:end="0"/>
        <w:jc w:val="start"/>
        <w:rPr>
          <w:rFonts w:ascii="Times New Roman" w:hAnsi="Times New Roman"/>
          <w:sz w:val="28"/>
          <w:szCs w:val="28"/>
        </w:rPr>
      </w:pPr>
      <w:r>
        <w:rPr>
          <w:rFonts w:ascii="Times New Roman" w:hAnsi="Times New Roman"/>
          <w:i/>
          <w:sz w:val="28"/>
          <w:szCs w:val="28"/>
        </w:rPr>
        <w:t>сексуальне насильство -</w:t>
      </w:r>
      <w:r>
        <w:rPr>
          <w:rFonts w:ascii="Times New Roman" w:hAnsi="Times New Roman"/>
          <w:sz w:val="28"/>
          <w:szCs w:val="28"/>
        </w:rPr>
        <w:t>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примушування до акту сексуального характеру з третьою особою, а також інші правопорушення проти статевої свободи;</w:t>
      </w:r>
    </w:p>
    <w:p>
      <w:pPr>
        <w:pStyle w:val="BodyText"/>
        <w:bidi w:val="0"/>
        <w:spacing w:before="0" w:after="0"/>
        <w:ind w:hanging="0" w:start="0" w:end="0"/>
        <w:jc w:val="start"/>
        <w:rPr>
          <w:rFonts w:ascii="Times New Roman" w:hAnsi="Times New Roman"/>
          <w:sz w:val="28"/>
          <w:szCs w:val="28"/>
        </w:rPr>
      </w:pPr>
      <w:r>
        <w:rPr>
          <w:rFonts w:ascii="Times New Roman" w:hAnsi="Times New Roman"/>
          <w:i/>
          <w:sz w:val="28"/>
          <w:szCs w:val="28"/>
        </w:rPr>
        <w:t>фізичне насильство -</w:t>
      </w:r>
      <w:r>
        <w:rPr>
          <w:rFonts w:ascii="Times New Roman" w:hAnsi="Times New Roman"/>
          <w:sz w:val="28"/>
          <w:szCs w:val="28"/>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допомоги  особі,  яка  перебуває  в  небезпечному  для  життя  стані.</w:t>
      </w:r>
    </w:p>
    <w:p>
      <w:pPr>
        <w:pStyle w:val="BodyText"/>
        <w:bidi w:val="0"/>
        <w:spacing w:before="0" w:after="0"/>
        <w:ind w:hanging="0" w:start="0" w:end="0"/>
        <w:jc w:val="start"/>
        <w:rPr>
          <w:rFonts w:ascii="Times New Roman" w:hAnsi="Times New Roman"/>
          <w:sz w:val="28"/>
          <w:szCs w:val="28"/>
        </w:rPr>
      </w:pPr>
      <w:r>
        <w:rPr>
          <w:rFonts w:ascii="Times New Roman" w:hAnsi="Times New Roman"/>
          <w:b/>
          <w:sz w:val="28"/>
          <w:szCs w:val="28"/>
        </w:rPr>
        <w:t>Булінг  (цькування) -</w:t>
      </w:r>
      <w:r>
        <w:rPr>
          <w:rFonts w:ascii="Times New Roman" w:hAnsi="Times New Roman"/>
          <w:sz w:val="28"/>
          <w:szCs w:val="28"/>
        </w:rPr>
        <w:t>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pPr>
        <w:pStyle w:val="BodyText"/>
        <w:bidi w:val="0"/>
        <w:spacing w:before="0" w:after="0"/>
        <w:ind w:hanging="0" w:start="0" w:end="0"/>
        <w:jc w:val="start"/>
        <w:rPr>
          <w:rFonts w:ascii="Times New Roman" w:hAnsi="Times New Roman"/>
          <w:b/>
          <w:sz w:val="28"/>
          <w:szCs w:val="28"/>
        </w:rPr>
      </w:pPr>
      <w:r>
        <w:rPr>
          <w:rFonts w:ascii="Times New Roman" w:hAnsi="Times New Roman"/>
          <w:b/>
          <w:sz w:val="28"/>
          <w:szCs w:val="28"/>
        </w:rPr>
        <w:t>Види булінгу (цькування):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i/>
          <w:sz w:val="28"/>
          <w:szCs w:val="28"/>
        </w:rPr>
        <w:t>фізичне насильство</w:t>
      </w:r>
      <w:r>
        <w:rPr>
          <w:rFonts w:ascii="Times New Roman" w:hAnsi="Times New Roman"/>
          <w:sz w:val="28"/>
          <w:szCs w:val="28"/>
        </w:rPr>
        <w:t>(тілесні ушкодження, які завдають болю, призводять до порушень психічного та фізичного здоров’я, чи навіть смерті; це штовхання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і смикання; удари, стусани, побиття; знущання, викручування рук; жбурляння предметів; спроби задушити);</w:t>
      </w:r>
    </w:p>
    <w:p>
      <w:pPr>
        <w:pStyle w:val="BodyText"/>
        <w:bidi w:val="0"/>
        <w:spacing w:before="0" w:after="0"/>
        <w:ind w:hanging="0" w:start="0" w:end="0"/>
        <w:jc w:val="start"/>
        <w:rPr>
          <w:rFonts w:ascii="Times New Roman" w:hAnsi="Times New Roman"/>
          <w:sz w:val="28"/>
          <w:szCs w:val="28"/>
        </w:rPr>
      </w:pPr>
      <w:r>
        <w:rPr>
          <w:rFonts w:ascii="Times New Roman" w:hAnsi="Times New Roman"/>
          <w:i/>
          <w:sz w:val="28"/>
          <w:szCs w:val="28"/>
        </w:rPr>
        <w:t>психологічне  насильство</w:t>
      </w:r>
      <w:r>
        <w:rPr>
          <w:rFonts w:ascii="Times New Roman" w:hAnsi="Times New Roman"/>
          <w:sz w:val="28"/>
          <w:szCs w:val="28"/>
        </w:rPr>
        <w:t> (тиск  на  психіку  іншої  людини,  який проявляється  у  нанесенні  словесних  образ,  погроз,  залякуванні, переслідуванні);</w:t>
      </w:r>
    </w:p>
    <w:p>
      <w:pPr>
        <w:pStyle w:val="BodyText"/>
        <w:bidi w:val="0"/>
        <w:spacing w:before="0" w:after="0"/>
        <w:ind w:hanging="0" w:start="0" w:end="0"/>
        <w:jc w:val="start"/>
        <w:rPr>
          <w:rFonts w:ascii="Times New Roman" w:hAnsi="Times New Roman"/>
          <w:sz w:val="28"/>
          <w:szCs w:val="28"/>
        </w:rPr>
      </w:pPr>
      <w:r>
        <w:rPr>
          <w:rFonts w:ascii="Times New Roman" w:hAnsi="Times New Roman"/>
          <w:i/>
          <w:sz w:val="28"/>
          <w:szCs w:val="28"/>
        </w:rPr>
        <w:t>економічн</w:t>
      </w:r>
      <w:r>
        <w:rPr>
          <w:rFonts w:ascii="Times New Roman" w:hAnsi="Times New Roman"/>
          <w:sz w:val="28"/>
          <w:szCs w:val="28"/>
        </w:rPr>
        <w:t>е (крадіжки,  пошкодження  чи  знищення  одягу  та  інших особистих речей, вимагання грошей);</w:t>
      </w:r>
    </w:p>
    <w:p>
      <w:pPr>
        <w:pStyle w:val="BodyText"/>
        <w:bidi w:val="0"/>
        <w:spacing w:before="0" w:after="0"/>
        <w:ind w:hanging="0" w:start="0" w:end="0"/>
        <w:jc w:val="start"/>
        <w:rPr>
          <w:rFonts w:ascii="Times New Roman" w:hAnsi="Times New Roman"/>
          <w:sz w:val="28"/>
          <w:szCs w:val="28"/>
        </w:rPr>
      </w:pPr>
      <w:r>
        <w:rPr>
          <w:rFonts w:ascii="Times New Roman" w:hAnsi="Times New Roman"/>
          <w:i/>
          <w:sz w:val="28"/>
          <w:szCs w:val="28"/>
        </w:rPr>
        <w:t>сексуальне</w:t>
      </w:r>
      <w:r>
        <w:rPr>
          <w:rFonts w:ascii="Times New Roman" w:hAnsi="Times New Roman"/>
          <w:sz w:val="28"/>
          <w:szCs w:val="28"/>
        </w:rPr>
        <w:t> (у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pPr>
        <w:pStyle w:val="BodyText"/>
        <w:bidi w:val="0"/>
        <w:spacing w:before="0" w:after="0"/>
        <w:ind w:hanging="0" w:start="0" w:end="0"/>
        <w:jc w:val="start"/>
        <w:rPr>
          <w:rFonts w:ascii="Times New Roman" w:hAnsi="Times New Roman"/>
          <w:sz w:val="28"/>
          <w:szCs w:val="28"/>
        </w:rPr>
      </w:pPr>
      <w:r>
        <w:rPr>
          <w:rFonts w:ascii="Times New Roman" w:hAnsi="Times New Roman"/>
          <w:i/>
          <w:sz w:val="28"/>
          <w:szCs w:val="28"/>
        </w:rPr>
        <w:t>кібербулінг</w:t>
      </w:r>
      <w:r>
        <w:rPr>
          <w:rFonts w:ascii="Times New Roman" w:hAnsi="Times New Roman"/>
          <w:sz w:val="28"/>
          <w:szCs w:val="28"/>
        </w:rPr>
        <w:t> (приниження за допомогою мобільних телефонів, Інтернету, інших електронних пристроїв).</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Проявами,  які  можуть  бути  підставами  для  підозри  в  наявності  випадку  булінгу (цькування) учасника освітнього процесу в закладі освіти, є:</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-замкнутість, тривожність, страх або, навпаки, демонстрація повної відсутності страху, ризикована, зухвала поведінка;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-неврівноважена поведінка;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-агресивність, напади люті, схильність до руйнації, нищення, насильства;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-різка зміна звичної для дитини поведінки;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-уповільнене мислення, знижена здатність до навчання;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-відлюдкуватість, уникнення спілкування;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-ізоляція,  виключення  з  групи,  небажання  інших  учасників  освітнього  процесу спілкуватися;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-занижена самооцінка, наявність почуття провини;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-поява швидкої втомлюваності, зниженої спроможності до концентрації уваги;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-демонстрація страху перед появою інших учасників освітнього процесу;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-схильність до пропуску навчальних занять;</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-відмова відвідувати ліцей з посиланням на погане самопочуття;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-депресивні стани;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-аутоагресія (самоушкодження);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-суїцидальні прояви;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-явні  фізичні  ушкодження  та  (або)  ознаки  поганого  самопочуття  (нудота,  головний  біль, кволість тощо);</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-намагання приховати травми та обставини їх отримання;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-скарги  дитини  на  біль  та  (або)  погане  самопочуття; </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-пошкодження  чи  зникнення особистих  речей; </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-наявність  фото-,  відео-  та  аудіоматеріалів  фізичних  або  психологічних  знущань, сексуального (інтимного) змісту;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-наявні пошкодження або зникнення майна та (або) особистих речей.</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До  булінгу  (цькування)  в  закладі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-будь-яка  форма  небажаної  фізичної  поведінки,  зокрема  ляпаси,  стусани,  штовхання, щипання, шмагання, кусання, завдання ударів;</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-інші правопорушення насильницького характеру.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w:t>
      </w:r>
    </w:p>
    <w:p>
      <w:pPr>
        <w:pStyle w:val="BodyText"/>
        <w:bidi w:val="0"/>
        <w:spacing w:before="0" w:after="0"/>
        <w:ind w:hanging="0" w:start="0" w:end="0"/>
        <w:jc w:val="start"/>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w:t>
      </w:r>
      <w:r>
        <w:rPr>
          <w:rFonts w:ascii="Times New Roman" w:hAnsi="Times New Roman"/>
          <w:b/>
          <w:sz w:val="28"/>
          <w:szCs w:val="28"/>
        </w:rPr>
        <w:t>Запобігання та протидія</w:t>
      </w:r>
      <w:r>
        <w:rPr>
          <w:rFonts w:ascii="Times New Roman" w:hAnsi="Times New Roman"/>
          <w:sz w:val="28"/>
          <w:szCs w:val="28"/>
        </w:rPr>
        <w:t> </w:t>
      </w:r>
      <w:r>
        <w:rPr>
          <w:rFonts w:ascii="Times New Roman" w:hAnsi="Times New Roman"/>
          <w:b/>
          <w:sz w:val="28"/>
          <w:szCs w:val="28"/>
        </w:rPr>
        <w:t xml:space="preserve">різним  формам насильства та жорстокого поводження </w:t>
      </w:r>
      <w:r>
        <w:rPr>
          <w:rFonts w:ascii="Times New Roman" w:hAnsi="Times New Roman"/>
          <w:sz w:val="28"/>
          <w:szCs w:val="28"/>
        </w:rPr>
        <w:t>  </w:t>
      </w:r>
      <w:r>
        <w:rPr>
          <w:rFonts w:ascii="Times New Roman" w:hAnsi="Times New Roman"/>
          <w:b/>
          <w:sz w:val="28"/>
          <w:szCs w:val="28"/>
        </w:rPr>
        <w:t>в ліцеї</w:t>
      </w:r>
    </w:p>
    <w:p>
      <w:pPr>
        <w:pStyle w:val="BodyText"/>
        <w:bidi w:val="0"/>
        <w:spacing w:before="0" w:after="0"/>
        <w:ind w:hanging="0" w:start="0" w:end="0"/>
        <w:jc w:val="start"/>
        <w:rPr>
          <w:rFonts w:ascii="Times New Roman" w:hAnsi="Times New Roman"/>
          <w:sz w:val="28"/>
          <w:szCs w:val="28"/>
        </w:rPr>
      </w:pPr>
      <w:bookmarkStart w:id="1" w:name="n138"/>
      <w:bookmarkEnd w:id="1"/>
      <w:r>
        <w:rPr>
          <w:rFonts w:ascii="Times New Roman" w:hAnsi="Times New Roman"/>
          <w:sz w:val="28"/>
          <w:szCs w:val="28"/>
        </w:rPr>
        <w:t>2.1. Діяльність щодо запобігання та протидії насильства та жорстокого поводження   в ліцеї  має бути постійним системним процесом, спрямованим на:визначення та реалізацію необхідних заходів, способів і методів запобігання виникненню насильства та жорстокого поводження  та (або) потенційних ризиків його виникнення;</w:t>
      </w:r>
    </w:p>
    <w:p>
      <w:pPr>
        <w:pStyle w:val="BodyText"/>
        <w:bidi w:val="0"/>
        <w:spacing w:before="0" w:after="0"/>
        <w:ind w:hanging="0" w:start="0" w:end="0"/>
        <w:jc w:val="start"/>
        <w:rPr>
          <w:rFonts w:ascii="Times New Roman" w:hAnsi="Times New Roman"/>
          <w:sz w:val="28"/>
          <w:szCs w:val="28"/>
        </w:rPr>
      </w:pPr>
      <w:bookmarkStart w:id="2" w:name="n140"/>
      <w:bookmarkEnd w:id="2"/>
      <w:r>
        <w:rPr>
          <w:rFonts w:ascii="Times New Roman" w:hAnsi="Times New Roman"/>
          <w:sz w:val="28"/>
          <w:szCs w:val="28"/>
        </w:rPr>
        <w:t>виявлення насильства та жорстокого поводження   та (або) потенційних ризиків його виникнення;</w:t>
      </w:r>
    </w:p>
    <w:p>
      <w:pPr>
        <w:pStyle w:val="BodyText"/>
        <w:bidi w:val="0"/>
        <w:spacing w:before="0" w:after="0"/>
        <w:ind w:hanging="0" w:start="0" w:end="0"/>
        <w:jc w:val="start"/>
        <w:rPr>
          <w:rFonts w:ascii="Times New Roman" w:hAnsi="Times New Roman"/>
          <w:sz w:val="28"/>
          <w:szCs w:val="28"/>
        </w:rPr>
      </w:pPr>
      <w:bookmarkStart w:id="3" w:name="n141"/>
      <w:bookmarkEnd w:id="3"/>
      <w:r>
        <w:rPr>
          <w:rFonts w:ascii="Times New Roman" w:hAnsi="Times New Roman"/>
          <w:sz w:val="28"/>
          <w:szCs w:val="28"/>
        </w:rPr>
        <w:t>визначення та реалізацію необхідних заходів, способів і методів вирішення ситуацій насильства та жорстокого поводження   та/або усунення потенційних ризиків його виникнення.</w:t>
      </w:r>
      <w:bookmarkStart w:id="4" w:name="n142"/>
      <w:bookmarkEnd w:id="4"/>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2.2. Діяльність щодо запобігання та протидії насильства та жорстокого поводження   в ліцеї  ґрунтується на принципах:</w:t>
      </w:r>
    </w:p>
    <w:p>
      <w:pPr>
        <w:pStyle w:val="BodyText"/>
        <w:bidi w:val="0"/>
        <w:spacing w:before="0" w:after="0"/>
        <w:ind w:hanging="0" w:start="0" w:end="0"/>
        <w:jc w:val="start"/>
        <w:rPr>
          <w:rFonts w:ascii="Times New Roman" w:hAnsi="Times New Roman"/>
          <w:sz w:val="28"/>
          <w:szCs w:val="28"/>
        </w:rPr>
      </w:pPr>
      <w:bookmarkStart w:id="5" w:name="n143"/>
      <w:bookmarkEnd w:id="5"/>
      <w:r>
        <w:rPr>
          <w:rFonts w:ascii="Times New Roman" w:hAnsi="Times New Roman"/>
          <w:sz w:val="28"/>
          <w:szCs w:val="28"/>
        </w:rPr>
        <w:t>недискримінації за будь-якими ознаками;</w:t>
      </w:r>
    </w:p>
    <w:p>
      <w:pPr>
        <w:pStyle w:val="BodyText"/>
        <w:bidi w:val="0"/>
        <w:spacing w:before="0" w:after="0"/>
        <w:ind w:hanging="0" w:start="0" w:end="0"/>
        <w:jc w:val="start"/>
        <w:rPr>
          <w:rFonts w:ascii="Times New Roman" w:hAnsi="Times New Roman"/>
          <w:sz w:val="28"/>
          <w:szCs w:val="28"/>
        </w:rPr>
      </w:pPr>
      <w:bookmarkStart w:id="6" w:name="n144"/>
      <w:bookmarkEnd w:id="6"/>
      <w:r>
        <w:rPr>
          <w:rFonts w:ascii="Times New Roman" w:hAnsi="Times New Roman"/>
          <w:sz w:val="28"/>
          <w:szCs w:val="28"/>
        </w:rPr>
        <w:t>ненасильницької поведінки в міжособистісних стосунках;</w:t>
      </w:r>
    </w:p>
    <w:p>
      <w:pPr>
        <w:pStyle w:val="BodyText"/>
        <w:bidi w:val="0"/>
        <w:spacing w:before="0" w:after="0"/>
        <w:ind w:hanging="0" w:start="0" w:end="0"/>
        <w:jc w:val="start"/>
        <w:rPr>
          <w:rFonts w:ascii="Times New Roman" w:hAnsi="Times New Roman"/>
          <w:sz w:val="28"/>
          <w:szCs w:val="28"/>
        </w:rPr>
      </w:pPr>
      <w:bookmarkStart w:id="7" w:name="n145"/>
      <w:bookmarkEnd w:id="7"/>
      <w:r>
        <w:rPr>
          <w:rFonts w:ascii="Times New Roman" w:hAnsi="Times New Roman"/>
          <w:sz w:val="28"/>
          <w:szCs w:val="28"/>
        </w:rPr>
        <w:t xml:space="preserve">партнерства та підтримки між педагогічним (науково-педагогічним) колективом </w:t>
      </w:r>
      <w:r>
        <w:rPr>
          <w:rFonts w:ascii="Times New Roman" w:hAnsi="Times New Roman"/>
          <w:color w:val="auto"/>
          <w:sz w:val="28"/>
          <w:szCs w:val="28"/>
        </w:rPr>
        <w:t>закладу</w:t>
      </w:r>
      <w:r>
        <w:rPr>
          <w:rFonts w:ascii="Times New Roman" w:hAnsi="Times New Roman"/>
          <w:color w:val="C9211E"/>
          <w:sz w:val="28"/>
          <w:szCs w:val="28"/>
        </w:rPr>
        <w:t xml:space="preserve"> </w:t>
      </w:r>
      <w:r>
        <w:rPr>
          <w:rFonts w:ascii="Times New Roman" w:hAnsi="Times New Roman"/>
          <w:sz w:val="28"/>
          <w:szCs w:val="28"/>
        </w:rPr>
        <w:t xml:space="preserve"> і батьками (законними представниками) малолітнього чи неповнолітнього здобувача освіти;</w:t>
      </w:r>
    </w:p>
    <w:p>
      <w:pPr>
        <w:pStyle w:val="BodyText"/>
        <w:bidi w:val="0"/>
        <w:spacing w:before="0" w:after="0"/>
        <w:ind w:hanging="0" w:start="0" w:end="0"/>
        <w:jc w:val="start"/>
        <w:rPr>
          <w:rFonts w:ascii="Times New Roman" w:hAnsi="Times New Roman"/>
          <w:sz w:val="28"/>
          <w:szCs w:val="28"/>
        </w:rPr>
      </w:pPr>
      <w:bookmarkStart w:id="8" w:name="n146"/>
      <w:bookmarkEnd w:id="8"/>
      <w:r>
        <w:rPr>
          <w:rFonts w:ascii="Times New Roman" w:hAnsi="Times New Roman"/>
          <w:sz w:val="28"/>
          <w:szCs w:val="28"/>
        </w:rPr>
        <w:t>особистісно-орієнтованого підходу до кожної дитини;</w:t>
      </w:r>
    </w:p>
    <w:p>
      <w:pPr>
        <w:pStyle w:val="BodyText"/>
        <w:bidi w:val="0"/>
        <w:spacing w:before="0" w:after="0"/>
        <w:ind w:hanging="0" w:start="0" w:end="0"/>
        <w:jc w:val="start"/>
        <w:rPr>
          <w:rFonts w:ascii="Times New Roman" w:hAnsi="Times New Roman"/>
          <w:sz w:val="28"/>
          <w:szCs w:val="28"/>
        </w:rPr>
      </w:pPr>
      <w:bookmarkStart w:id="9" w:name="n147"/>
      <w:bookmarkEnd w:id="9"/>
      <w:r>
        <w:rPr>
          <w:rFonts w:ascii="Times New Roman" w:hAnsi="Times New Roman"/>
          <w:sz w:val="28"/>
          <w:szCs w:val="28"/>
        </w:rPr>
        <w:t>розвитку соціального та емоційного інтелекту учасників освітнього процесу;</w:t>
      </w:r>
    </w:p>
    <w:p>
      <w:pPr>
        <w:pStyle w:val="BodyText"/>
        <w:bidi w:val="0"/>
        <w:spacing w:before="0" w:after="0"/>
        <w:ind w:hanging="0" w:start="0" w:end="0"/>
        <w:jc w:val="start"/>
        <w:rPr>
          <w:rFonts w:ascii="Times New Roman" w:hAnsi="Times New Roman"/>
          <w:sz w:val="28"/>
          <w:szCs w:val="28"/>
        </w:rPr>
      </w:pPr>
      <w:bookmarkStart w:id="10" w:name="n148"/>
      <w:bookmarkEnd w:id="10"/>
      <w:r>
        <w:rPr>
          <w:rFonts w:ascii="Times New Roman" w:hAnsi="Times New Roman"/>
          <w:sz w:val="28"/>
          <w:szCs w:val="28"/>
        </w:rPr>
        <w:t>гендерної рівності;</w:t>
      </w:r>
    </w:p>
    <w:p>
      <w:pPr>
        <w:pStyle w:val="BodyText"/>
        <w:bidi w:val="0"/>
        <w:spacing w:before="0" w:after="0"/>
        <w:ind w:hanging="0" w:start="0" w:end="0"/>
        <w:jc w:val="start"/>
        <w:rPr>
          <w:rFonts w:ascii="Times New Roman" w:hAnsi="Times New Roman"/>
          <w:sz w:val="28"/>
          <w:szCs w:val="28"/>
        </w:rPr>
      </w:pPr>
      <w:bookmarkStart w:id="11" w:name="n149"/>
      <w:bookmarkEnd w:id="11"/>
      <w:r>
        <w:rPr>
          <w:rFonts w:ascii="Times New Roman" w:hAnsi="Times New Roman"/>
          <w:sz w:val="28"/>
          <w:szCs w:val="28"/>
        </w:rPr>
        <w:t>участі учасників освітнього процесу в прийнятті рішень відповідно до положень законодавства та установчих документів ліцею.</w:t>
      </w:r>
    </w:p>
    <w:p>
      <w:pPr>
        <w:pStyle w:val="BodyText"/>
        <w:bidi w:val="0"/>
        <w:spacing w:before="0" w:after="0"/>
        <w:ind w:hanging="0" w:start="0" w:end="0"/>
        <w:jc w:val="start"/>
        <w:rPr>
          <w:rFonts w:ascii="Times New Roman" w:hAnsi="Times New Roman"/>
          <w:sz w:val="28"/>
          <w:szCs w:val="28"/>
        </w:rPr>
      </w:pPr>
      <w:bookmarkStart w:id="12" w:name="n150"/>
      <w:bookmarkEnd w:id="12"/>
      <w:r>
        <w:rPr>
          <w:rFonts w:ascii="Times New Roman" w:hAnsi="Times New Roman"/>
          <w:sz w:val="28"/>
          <w:szCs w:val="28"/>
        </w:rPr>
        <w:t>2.3. Завданнями діяльності щодо запобігання та протидії насильства та жорстокого поводження   в ліцеї є:</w:t>
      </w:r>
    </w:p>
    <w:p>
      <w:pPr>
        <w:pStyle w:val="BodyText"/>
        <w:bidi w:val="0"/>
        <w:spacing w:before="0" w:after="0"/>
        <w:ind w:hanging="0" w:start="0" w:end="0"/>
        <w:jc w:val="start"/>
        <w:rPr>
          <w:rFonts w:ascii="Times New Roman" w:hAnsi="Times New Roman"/>
          <w:sz w:val="28"/>
          <w:szCs w:val="28"/>
        </w:rPr>
      </w:pPr>
      <w:bookmarkStart w:id="13" w:name="n151"/>
      <w:bookmarkEnd w:id="13"/>
      <w:r>
        <w:rPr>
          <w:rFonts w:ascii="Times New Roman" w:hAnsi="Times New Roman"/>
          <w:sz w:val="28"/>
          <w:szCs w:val="28"/>
        </w:rPr>
        <w:t>створення безпечного освітнього середовища в ліцеї, що включає психологічну та фізичну безпеку учасників освітнього процесу;</w:t>
      </w:r>
    </w:p>
    <w:p>
      <w:pPr>
        <w:pStyle w:val="BodyText"/>
        <w:bidi w:val="0"/>
        <w:spacing w:before="0" w:after="0"/>
        <w:ind w:hanging="0" w:start="0" w:end="0"/>
        <w:jc w:val="start"/>
        <w:rPr>
          <w:rFonts w:ascii="Times New Roman" w:hAnsi="Times New Roman"/>
          <w:sz w:val="28"/>
          <w:szCs w:val="28"/>
        </w:rPr>
      </w:pPr>
      <w:bookmarkStart w:id="14" w:name="n152"/>
      <w:bookmarkEnd w:id="14"/>
      <w:r>
        <w:rPr>
          <w:rFonts w:ascii="Times New Roman" w:hAnsi="Times New Roman"/>
          <w:sz w:val="28"/>
          <w:szCs w:val="28"/>
        </w:rPr>
        <w:t xml:space="preserve">визначення стану, причин і передумов поширення насильства та жорстокого поводження   в ліцеї </w:t>
      </w:r>
    </w:p>
    <w:p>
      <w:pPr>
        <w:pStyle w:val="BodyText"/>
        <w:bidi w:val="0"/>
        <w:spacing w:before="0" w:after="0"/>
        <w:ind w:hanging="0" w:start="0" w:end="0"/>
        <w:jc w:val="start"/>
        <w:rPr>
          <w:rFonts w:ascii="Times New Roman" w:hAnsi="Times New Roman"/>
          <w:sz w:val="28"/>
          <w:szCs w:val="28"/>
        </w:rPr>
      </w:pPr>
      <w:bookmarkStart w:id="15" w:name="n153"/>
      <w:bookmarkEnd w:id="15"/>
      <w:r>
        <w:rPr>
          <w:rFonts w:ascii="Times New Roman" w:hAnsi="Times New Roman"/>
          <w:sz w:val="28"/>
          <w:szCs w:val="28"/>
        </w:rPr>
        <w:t>підвищення рівня поінформованості учасників освітнього процесу про насильство та жорстокого поводження  ;</w:t>
      </w:r>
    </w:p>
    <w:p>
      <w:pPr>
        <w:pStyle w:val="BodyText"/>
        <w:bidi w:val="0"/>
        <w:spacing w:before="0" w:after="0"/>
        <w:ind w:hanging="0" w:start="0" w:end="0"/>
        <w:jc w:val="start"/>
        <w:rPr>
          <w:rFonts w:ascii="Times New Roman" w:hAnsi="Times New Roman"/>
          <w:sz w:val="28"/>
          <w:szCs w:val="28"/>
        </w:rPr>
      </w:pPr>
      <w:bookmarkStart w:id="16" w:name="n154"/>
      <w:bookmarkEnd w:id="16"/>
      <w:r>
        <w:rPr>
          <w:rFonts w:ascii="Times New Roman" w:hAnsi="Times New Roman"/>
          <w:sz w:val="28"/>
          <w:szCs w:val="28"/>
        </w:rPr>
        <w:t>формування в учасників освітнього процесу нетерпимого ставлення до насильницьких моделей поведінки, усвідомлення насильства та жорстокого поводження,  булінгу (цькування) як порушення прав людини;</w:t>
      </w:r>
    </w:p>
    <w:p>
      <w:pPr>
        <w:pStyle w:val="BodyText"/>
        <w:bidi w:val="0"/>
        <w:spacing w:before="0" w:after="0"/>
        <w:ind w:hanging="0" w:start="0" w:end="0"/>
        <w:jc w:val="start"/>
        <w:rPr>
          <w:rFonts w:ascii="Times New Roman" w:hAnsi="Times New Roman"/>
          <w:sz w:val="28"/>
          <w:szCs w:val="28"/>
        </w:rPr>
      </w:pPr>
      <w:bookmarkStart w:id="17" w:name="n155"/>
      <w:bookmarkEnd w:id="17"/>
      <w:r>
        <w:rPr>
          <w:rFonts w:ascii="Times New Roman" w:hAnsi="Times New Roman"/>
          <w:sz w:val="28"/>
          <w:szCs w:val="28"/>
        </w:rPr>
        <w:t>заохочення всіх учасників освітнього процесу до активного сприяння запобіганню насильства та жорстокого поводження.</w:t>
      </w:r>
    </w:p>
    <w:p>
      <w:pPr>
        <w:pStyle w:val="BodyText"/>
        <w:bidi w:val="0"/>
        <w:spacing w:before="0" w:after="0"/>
        <w:ind w:hanging="0" w:start="0" w:end="0"/>
        <w:jc w:val="start"/>
        <w:rPr>
          <w:rFonts w:ascii="Times New Roman" w:hAnsi="Times New Roman"/>
          <w:sz w:val="28"/>
          <w:szCs w:val="28"/>
        </w:rPr>
      </w:pPr>
      <w:bookmarkStart w:id="18" w:name="n156"/>
      <w:bookmarkEnd w:id="18"/>
      <w:r>
        <w:rPr>
          <w:rFonts w:ascii="Times New Roman" w:hAnsi="Times New Roman"/>
          <w:sz w:val="28"/>
          <w:szCs w:val="28"/>
        </w:rPr>
        <w:t>2.4. Діяльність щодо запобігання та протидії насильства та жорстокого поводження   в ліцеї відображається в плані заходів, спрямованих на запобігання та протидію насильства та жорстокого поводження    в ліцеї  (далі - План).</w:t>
      </w:r>
    </w:p>
    <w:p>
      <w:pPr>
        <w:pStyle w:val="BodyText"/>
        <w:bidi w:val="0"/>
        <w:spacing w:before="0" w:after="0"/>
        <w:ind w:hanging="0" w:start="0" w:end="0"/>
        <w:jc w:val="start"/>
        <w:rPr>
          <w:rFonts w:ascii="Times New Roman" w:hAnsi="Times New Roman"/>
          <w:sz w:val="28"/>
          <w:szCs w:val="28"/>
        </w:rPr>
      </w:pPr>
      <w:bookmarkStart w:id="19" w:name="n157"/>
      <w:bookmarkEnd w:id="19"/>
      <w:r>
        <w:rPr>
          <w:rFonts w:ascii="Times New Roman" w:hAnsi="Times New Roman"/>
          <w:sz w:val="28"/>
          <w:szCs w:val="28"/>
        </w:rPr>
        <w:t>Розроблення, затвердження та оприлюднення Плану забезпечує  директор ліцею  в межах наданих йому повноважень щодо створення безпечного освітнього середовища в закладі , вільного від будь-яких форм насильства та дискримінації, в тому числі булінгу (цькування).</w:t>
      </w:r>
    </w:p>
    <w:p>
      <w:pPr>
        <w:pStyle w:val="BodyText"/>
        <w:bidi w:val="0"/>
        <w:spacing w:before="0" w:after="0"/>
        <w:ind w:hanging="0" w:start="0" w:end="0"/>
        <w:jc w:val="start"/>
        <w:rPr>
          <w:rFonts w:ascii="Times New Roman" w:hAnsi="Times New Roman"/>
          <w:sz w:val="28"/>
          <w:szCs w:val="28"/>
        </w:rPr>
      </w:pPr>
      <w:bookmarkStart w:id="20" w:name="n158"/>
      <w:bookmarkEnd w:id="20"/>
      <w:r>
        <w:rPr>
          <w:rFonts w:ascii="Times New Roman" w:hAnsi="Times New Roman"/>
          <w:sz w:val="28"/>
          <w:szCs w:val="28"/>
        </w:rPr>
        <w:t>Планування відповідних заходів здійснюється за результатами моніторингу стану освітнього середовища в ліцеї .</w:t>
      </w:r>
    </w:p>
    <w:p>
      <w:pPr>
        <w:pStyle w:val="BodyText"/>
        <w:bidi w:val="0"/>
        <w:spacing w:before="0" w:after="0"/>
        <w:ind w:hanging="0" w:start="0" w:end="0"/>
        <w:jc w:val="start"/>
        <w:rPr>
          <w:rFonts w:ascii="Times New Roman" w:hAnsi="Times New Roman"/>
          <w:sz w:val="28"/>
          <w:szCs w:val="28"/>
        </w:rPr>
      </w:pPr>
      <w:bookmarkStart w:id="21" w:name="n159"/>
      <w:bookmarkEnd w:id="21"/>
      <w:r>
        <w:rPr>
          <w:rFonts w:ascii="Times New Roman" w:hAnsi="Times New Roman"/>
          <w:sz w:val="28"/>
          <w:szCs w:val="28"/>
        </w:rPr>
        <w:t>Заплановані заходи повинні:</w:t>
      </w:r>
    </w:p>
    <w:p>
      <w:pPr>
        <w:pStyle w:val="BodyText"/>
        <w:bidi w:val="0"/>
        <w:spacing w:before="0" w:after="0"/>
        <w:ind w:hanging="0" w:start="0" w:end="0"/>
        <w:jc w:val="start"/>
        <w:rPr>
          <w:rFonts w:ascii="Times New Roman" w:hAnsi="Times New Roman"/>
          <w:sz w:val="28"/>
          <w:szCs w:val="28"/>
        </w:rPr>
      </w:pPr>
      <w:bookmarkStart w:id="22" w:name="n160"/>
      <w:bookmarkEnd w:id="22"/>
      <w:r>
        <w:rPr>
          <w:rFonts w:ascii="Times New Roman" w:hAnsi="Times New Roman"/>
          <w:sz w:val="28"/>
          <w:szCs w:val="28"/>
        </w:rPr>
        <w:t xml:space="preserve">спрямовуватись на задоволення потреб ліцею </w:t>
      </w:r>
      <w:r>
        <w:rPr>
          <w:rFonts w:ascii="Times New Roman" w:hAnsi="Times New Roman"/>
          <w:sz w:val="28"/>
          <w:szCs w:val="28"/>
          <w:lang w:val="en-US"/>
        </w:rPr>
        <w:t xml:space="preserve"> </w:t>
      </w:r>
      <w:r>
        <w:rPr>
          <w:rFonts w:ascii="Times New Roman" w:hAnsi="Times New Roman"/>
          <w:sz w:val="28"/>
          <w:szCs w:val="28"/>
        </w:rPr>
        <w:t>у створенні безпечного освітнього середовища;</w:t>
      </w:r>
    </w:p>
    <w:p>
      <w:pPr>
        <w:pStyle w:val="BodyText"/>
        <w:bidi w:val="0"/>
        <w:spacing w:before="0" w:after="0"/>
        <w:ind w:hanging="0" w:start="0" w:end="0"/>
        <w:jc w:val="start"/>
        <w:rPr>
          <w:rFonts w:ascii="Times New Roman" w:hAnsi="Times New Roman"/>
          <w:sz w:val="28"/>
          <w:szCs w:val="28"/>
        </w:rPr>
      </w:pPr>
      <w:bookmarkStart w:id="23" w:name="n161"/>
      <w:bookmarkEnd w:id="23"/>
      <w:r>
        <w:rPr>
          <w:rFonts w:ascii="Times New Roman" w:hAnsi="Times New Roman"/>
          <w:sz w:val="28"/>
          <w:szCs w:val="28"/>
        </w:rPr>
        <w:t>мати вимірювані показники ефективності;</w:t>
      </w:r>
    </w:p>
    <w:p>
      <w:pPr>
        <w:pStyle w:val="BodyText"/>
        <w:bidi w:val="0"/>
        <w:spacing w:before="0" w:after="0"/>
        <w:ind w:hanging="0" w:start="0" w:end="0"/>
        <w:jc w:val="start"/>
        <w:rPr>
          <w:rFonts w:ascii="Times New Roman" w:hAnsi="Times New Roman"/>
          <w:sz w:val="28"/>
          <w:szCs w:val="28"/>
        </w:rPr>
      </w:pPr>
      <w:bookmarkStart w:id="24" w:name="n162"/>
      <w:bookmarkEnd w:id="24"/>
      <w:r>
        <w:rPr>
          <w:rFonts w:ascii="Times New Roman" w:hAnsi="Times New Roman"/>
          <w:sz w:val="28"/>
          <w:szCs w:val="28"/>
        </w:rPr>
        <w:t>залучати всіх учасників освітнього процесу.</w:t>
      </w:r>
    </w:p>
    <w:p>
      <w:pPr>
        <w:pStyle w:val="BodyText"/>
        <w:bidi w:val="0"/>
        <w:spacing w:before="0" w:after="0"/>
        <w:ind w:hanging="0" w:start="0" w:end="0"/>
        <w:jc w:val="start"/>
        <w:rPr>
          <w:rFonts w:ascii="Times New Roman" w:hAnsi="Times New Roman"/>
          <w:sz w:val="28"/>
          <w:szCs w:val="28"/>
        </w:rPr>
      </w:pPr>
      <w:bookmarkStart w:id="25" w:name="n163"/>
      <w:bookmarkEnd w:id="25"/>
      <w:r>
        <w:rPr>
          <w:rFonts w:ascii="Times New Roman" w:hAnsi="Times New Roman"/>
          <w:sz w:val="28"/>
          <w:szCs w:val="28"/>
        </w:rPr>
        <w:t>План розробляється до початку навчального року. Протягом навчального року директор ліцею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bookmarkStart w:id="26" w:name="n164"/>
      <w:bookmarkEnd w:id="26"/>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відеосюжетів, літературних творів, матеріалів ЗМІ, особистого досвіду, запрошення гостей, у формі рольових ігор та інших організаційних формах.</w:t>
      </w:r>
    </w:p>
    <w:p>
      <w:pPr>
        <w:pStyle w:val="BodyText"/>
        <w:bidi w:val="0"/>
        <w:spacing w:before="0" w:after="0"/>
        <w:ind w:hanging="0" w:start="0" w:end="0"/>
        <w:jc w:val="start"/>
        <w:rPr>
          <w:rFonts w:ascii="Times New Roman" w:hAnsi="Times New Roman"/>
          <w:sz w:val="28"/>
          <w:szCs w:val="28"/>
        </w:rPr>
      </w:pPr>
      <w:bookmarkStart w:id="27" w:name="n165"/>
      <w:bookmarkEnd w:id="27"/>
      <w:r>
        <w:rPr>
          <w:rFonts w:ascii="Times New Roman" w:hAnsi="Times New Roman"/>
          <w:sz w:val="28"/>
          <w:szCs w:val="28"/>
        </w:rPr>
        <w:t>5. До заходів, спрямованих на запобігання та протидію насильства та жорстокого поводження,   булінгу (цькуванню) в ліцеї належать заходи щодо:</w:t>
      </w:r>
    </w:p>
    <w:p>
      <w:pPr>
        <w:pStyle w:val="BodyText"/>
        <w:bidi w:val="0"/>
        <w:spacing w:before="0" w:after="0"/>
        <w:ind w:hanging="0" w:start="0" w:end="0"/>
        <w:jc w:val="start"/>
        <w:rPr>
          <w:rFonts w:ascii="Times New Roman" w:hAnsi="Times New Roman"/>
          <w:sz w:val="28"/>
          <w:szCs w:val="28"/>
        </w:rPr>
      </w:pPr>
      <w:bookmarkStart w:id="28" w:name="n166"/>
      <w:bookmarkEnd w:id="28"/>
      <w:r>
        <w:rPr>
          <w:rFonts w:ascii="Times New Roman" w:hAnsi="Times New Roman"/>
          <w:sz w:val="28"/>
          <w:szCs w:val="28"/>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pPr>
        <w:pStyle w:val="BodyText"/>
        <w:bidi w:val="0"/>
        <w:spacing w:before="0" w:after="0"/>
        <w:ind w:hanging="0" w:start="0" w:end="0"/>
        <w:jc w:val="start"/>
        <w:rPr>
          <w:rFonts w:ascii="Times New Roman" w:hAnsi="Times New Roman"/>
          <w:sz w:val="28"/>
          <w:szCs w:val="28"/>
        </w:rPr>
      </w:pPr>
      <w:bookmarkStart w:id="29" w:name="n167"/>
      <w:bookmarkEnd w:id="29"/>
      <w:r>
        <w:rPr>
          <w:rFonts w:ascii="Times New Roman" w:hAnsi="Times New Roman"/>
          <w:sz w:val="28"/>
          <w:szCs w:val="28"/>
        </w:rPr>
        <w:t>організації безпечного користування мережею Інтернет під час освітнього процесу;</w:t>
      </w:r>
    </w:p>
    <w:p>
      <w:pPr>
        <w:pStyle w:val="BodyText"/>
        <w:bidi w:val="0"/>
        <w:spacing w:before="0" w:after="0"/>
        <w:ind w:hanging="0" w:start="0" w:end="0"/>
        <w:jc w:val="start"/>
        <w:rPr>
          <w:rFonts w:ascii="Times New Roman" w:hAnsi="Times New Roman"/>
          <w:sz w:val="28"/>
          <w:szCs w:val="28"/>
        </w:rPr>
      </w:pPr>
      <w:bookmarkStart w:id="30" w:name="n168"/>
      <w:bookmarkEnd w:id="30"/>
      <w:r>
        <w:rPr>
          <w:rFonts w:ascii="Times New Roman" w:hAnsi="Times New Roman"/>
          <w:sz w:val="28"/>
          <w:szCs w:val="28"/>
        </w:rPr>
        <w:t>контролю за використанням засобів електронних комунікацій малолітніми чи неповнолітніми здобувачами освіти під час освітнього процесу;</w:t>
      </w:r>
    </w:p>
    <w:p>
      <w:pPr>
        <w:pStyle w:val="BodyText"/>
        <w:bidi w:val="0"/>
        <w:spacing w:before="0" w:after="0"/>
        <w:ind w:hanging="0" w:start="0" w:end="0"/>
        <w:jc w:val="start"/>
        <w:rPr>
          <w:rFonts w:ascii="Times New Roman" w:hAnsi="Times New Roman"/>
          <w:sz w:val="28"/>
          <w:szCs w:val="28"/>
        </w:rPr>
      </w:pPr>
      <w:bookmarkStart w:id="31" w:name="n169"/>
      <w:bookmarkEnd w:id="31"/>
      <w:r>
        <w:rPr>
          <w:rFonts w:ascii="Times New Roman" w:hAnsi="Times New Roman"/>
          <w:sz w:val="28"/>
          <w:szCs w:val="28"/>
        </w:rPr>
        <w:t>розвитку соціального та емоційного інтелекту учасників освітнього процесу, зокрема:</w:t>
      </w:r>
    </w:p>
    <w:p>
      <w:pPr>
        <w:pStyle w:val="BodyText"/>
        <w:bidi w:val="0"/>
        <w:spacing w:before="0" w:after="0"/>
        <w:ind w:hanging="0" w:start="0" w:end="0"/>
        <w:jc w:val="start"/>
        <w:rPr>
          <w:rFonts w:ascii="Times New Roman" w:hAnsi="Times New Roman"/>
          <w:sz w:val="28"/>
          <w:szCs w:val="28"/>
        </w:rPr>
      </w:pPr>
      <w:bookmarkStart w:id="32" w:name="n170"/>
      <w:bookmarkEnd w:id="32"/>
      <w:r>
        <w:rPr>
          <w:rFonts w:ascii="Times New Roman" w:hAnsi="Times New Roman"/>
          <w:sz w:val="28"/>
          <w:szCs w:val="28"/>
        </w:rPr>
        <w:t>розуміння та сприйняття цінності прав та свобод людини, вміння відстоювати свої права та поважати права інших;</w:t>
      </w:r>
    </w:p>
    <w:p>
      <w:pPr>
        <w:pStyle w:val="BodyText"/>
        <w:bidi w:val="0"/>
        <w:spacing w:before="0" w:after="0"/>
        <w:ind w:hanging="0" w:start="0" w:end="0"/>
        <w:jc w:val="start"/>
        <w:rPr>
          <w:rFonts w:ascii="Times New Roman" w:hAnsi="Times New Roman"/>
          <w:sz w:val="28"/>
          <w:szCs w:val="28"/>
        </w:rPr>
      </w:pPr>
      <w:bookmarkStart w:id="33" w:name="n171"/>
      <w:bookmarkEnd w:id="33"/>
      <w:r>
        <w:rPr>
          <w:rFonts w:ascii="Times New Roman" w:hAnsi="Times New Roman"/>
          <w:sz w:val="28"/>
          <w:szCs w:val="28"/>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pPr>
        <w:pStyle w:val="BodyText"/>
        <w:bidi w:val="0"/>
        <w:spacing w:before="0" w:after="0"/>
        <w:ind w:hanging="0" w:start="0" w:end="0"/>
        <w:jc w:val="start"/>
        <w:rPr>
          <w:rFonts w:ascii="Times New Roman" w:hAnsi="Times New Roman"/>
          <w:sz w:val="28"/>
          <w:szCs w:val="28"/>
        </w:rPr>
      </w:pPr>
      <w:bookmarkStart w:id="34" w:name="n172"/>
      <w:bookmarkEnd w:id="34"/>
      <w:r>
        <w:rPr>
          <w:rFonts w:ascii="Times New Roman" w:hAnsi="Times New Roman"/>
          <w:sz w:val="28"/>
          <w:szCs w:val="28"/>
        </w:rPr>
        <w:t>здатності попереджувати та розв’язувати конфлікти ненасильницьким шляхом;</w:t>
      </w:r>
    </w:p>
    <w:p>
      <w:pPr>
        <w:pStyle w:val="BodyText"/>
        <w:bidi w:val="0"/>
        <w:spacing w:before="0" w:after="0"/>
        <w:ind w:hanging="0" w:start="0" w:end="0"/>
        <w:jc w:val="start"/>
        <w:rPr>
          <w:rFonts w:ascii="Times New Roman" w:hAnsi="Times New Roman"/>
          <w:sz w:val="28"/>
          <w:szCs w:val="28"/>
        </w:rPr>
      </w:pPr>
      <w:bookmarkStart w:id="35" w:name="n173"/>
      <w:bookmarkEnd w:id="35"/>
      <w:r>
        <w:rPr>
          <w:rFonts w:ascii="Times New Roman" w:hAnsi="Times New Roman"/>
          <w:sz w:val="28"/>
          <w:szCs w:val="28"/>
        </w:rPr>
        <w:t>відповідального ставлення до своїх громадянських прав і обов’язків, пов’язаних з участю в суспільному житті;</w:t>
      </w:r>
    </w:p>
    <w:p>
      <w:pPr>
        <w:pStyle w:val="BodyText"/>
        <w:bidi w:val="0"/>
        <w:spacing w:before="0" w:after="0"/>
        <w:ind w:hanging="0" w:start="0" w:end="0"/>
        <w:jc w:val="start"/>
        <w:rPr>
          <w:rFonts w:ascii="Times New Roman" w:hAnsi="Times New Roman"/>
          <w:sz w:val="28"/>
          <w:szCs w:val="28"/>
        </w:rPr>
      </w:pPr>
      <w:bookmarkStart w:id="36" w:name="n174"/>
      <w:bookmarkEnd w:id="36"/>
      <w:r>
        <w:rPr>
          <w:rFonts w:ascii="Times New Roman" w:hAnsi="Times New Roman"/>
          <w:sz w:val="28"/>
          <w:szCs w:val="28"/>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pPr>
        <w:pStyle w:val="BodyText"/>
        <w:bidi w:val="0"/>
        <w:spacing w:before="0" w:after="0"/>
        <w:ind w:hanging="0" w:start="0" w:end="0"/>
        <w:jc w:val="start"/>
        <w:rPr>
          <w:rFonts w:ascii="Times New Roman" w:hAnsi="Times New Roman"/>
          <w:sz w:val="28"/>
          <w:szCs w:val="28"/>
        </w:rPr>
      </w:pPr>
      <w:bookmarkStart w:id="37" w:name="n175"/>
      <w:bookmarkEnd w:id="37"/>
      <w:r>
        <w:rPr>
          <w:rFonts w:ascii="Times New Roman" w:hAnsi="Times New Roman"/>
          <w:sz w:val="28"/>
          <w:szCs w:val="28"/>
        </w:rPr>
        <w:t>здатності критично аналізувати інформацію, розглядати питання з різних позицій, приймати обґрунтовані рішення;</w:t>
      </w:r>
    </w:p>
    <w:p>
      <w:pPr>
        <w:pStyle w:val="BodyText"/>
        <w:bidi w:val="0"/>
        <w:spacing w:before="0" w:after="0"/>
        <w:ind w:hanging="0" w:start="0" w:end="0"/>
        <w:jc w:val="start"/>
        <w:rPr>
          <w:rFonts w:ascii="Times New Roman" w:hAnsi="Times New Roman"/>
          <w:sz w:val="28"/>
          <w:szCs w:val="28"/>
        </w:rPr>
      </w:pPr>
      <w:bookmarkStart w:id="38" w:name="n176"/>
      <w:bookmarkEnd w:id="38"/>
      <w:r>
        <w:rPr>
          <w:rFonts w:ascii="Times New Roman" w:hAnsi="Times New Roman"/>
          <w:sz w:val="28"/>
          <w:szCs w:val="28"/>
        </w:rPr>
        <w:t>здатності до комунікації та вміння співпрацювати для розв’язання різних суспільних проблем, зокрема шляхом волонтерської діяльності тощо;</w:t>
      </w:r>
    </w:p>
    <w:p>
      <w:pPr>
        <w:pStyle w:val="BodyText"/>
        <w:bidi w:val="0"/>
        <w:spacing w:before="0" w:after="0"/>
        <w:ind w:hanging="0" w:start="0" w:end="0"/>
        <w:jc w:val="start"/>
        <w:rPr>
          <w:rFonts w:ascii="Times New Roman" w:hAnsi="Times New Roman"/>
          <w:sz w:val="28"/>
          <w:szCs w:val="28"/>
        </w:rPr>
      </w:pPr>
      <w:bookmarkStart w:id="39" w:name="n177"/>
      <w:bookmarkEnd w:id="39"/>
      <w:r>
        <w:rPr>
          <w:rFonts w:ascii="Times New Roman" w:hAnsi="Times New Roman"/>
          <w:sz w:val="28"/>
          <w:szCs w:val="28"/>
        </w:rPr>
        <w:t>підвищення рівня обізнаності учасників освітнього процесу про булінг (цькування), насильство та жорстоке поводження,  його причини та наслідки, порядок реагування на випадки булінгу (цькування) тощо;</w:t>
      </w:r>
    </w:p>
    <w:p>
      <w:pPr>
        <w:pStyle w:val="BodyText"/>
        <w:bidi w:val="0"/>
        <w:spacing w:before="0" w:after="0"/>
        <w:ind w:hanging="0" w:start="0" w:end="0"/>
        <w:jc w:val="start"/>
        <w:rPr>
          <w:rFonts w:ascii="Times New Roman" w:hAnsi="Times New Roman"/>
          <w:sz w:val="28"/>
          <w:szCs w:val="28"/>
        </w:rPr>
      </w:pPr>
      <w:bookmarkStart w:id="40" w:name="n178"/>
      <w:bookmarkEnd w:id="40"/>
      <w:r>
        <w:rPr>
          <w:rFonts w:ascii="Times New Roman" w:hAnsi="Times New Roman"/>
          <w:sz w:val="28"/>
          <w:szCs w:val="28"/>
        </w:rPr>
        <w:t>створення в закладі освіти культури, що ґрунтується на нетерпимості до будь-яких форм насильства та дискримінації,  жорстокого поводження  в тому числі булінгу (цькування);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розроблення правил поведінки для всіх учасників освітнього процесу –учнів, батьків, вчителів та інформування про них;</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визначення обов’язків та відповідальності учасників освітнього процесу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щодо створення та дотримання безпечної поведінки в ліцеї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проведення інструктажів всім працівникам ліцею.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Відповідно до ст.30 Закону України «Про освіту» ліцейзабезпечує на своєму сайті відкритий доступ до публічної інформації та документів, зокрема: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правил поведінки здобувача освіти в  ліцеї;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плану заходів, спрямованих на запобігання та протидію насильству та жорстокому поводження з дітьми у ліцеї;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порядку подання та розгляду (з дотриманням конфіденційності) заяв та звернень про випадки домашнього насильства та булінгу (цькування) в ліцеї;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порядок реагування на доведені випадки булінгу (цькування) в закладі освіти та відповідальність осіб, причетних до булінгу (цькування);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контактну інформацію про уповноважену особу з питань запобігання та протидії  насильства та жорстокого поводження,  булінгу та домашньому насильству із числа працівників закладу, про служби, до яких можна звернутися постраждалим (інформаційний стенд та сайт ліцею);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інформацію про проведення виховної роботи та інформаційно-просвітницьких заходів;</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цілодобові телефони довіри з питань допомоги жертвам насилля у закладі освіти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t>2.1. Керівник або уповноважена особа: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Директор ліцею  (уповноважена  особа  –  призначається  наказом  керівника) в ліцеї в якому перебувають діти, зобов’язаний:</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організувати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Інструктаж фіксується у відповідних журналах та є систематичним;</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xml:space="preserve">-  сформувати безпечне  освітнє середовище, вільне від насильства та жорстокого поводження з дитиною в </w:t>
      </w:r>
      <w:r>
        <w:rPr>
          <w:rFonts w:ascii="Times New Roman" w:hAnsi="Times New Roman"/>
          <w:color w:val="C9211E"/>
          <w:sz w:val="28"/>
          <w:szCs w:val="28"/>
        </w:rPr>
        <w:t>закладі освіти</w:t>
      </w:r>
      <w:r>
        <w:rPr>
          <w:rFonts w:ascii="Times New Roman" w:hAnsi="Times New Roman"/>
          <w:sz w:val="28"/>
          <w:szCs w:val="28"/>
        </w:rPr>
        <w:t>;</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проводити інформаційно-просвітницькі заходи з учасниками освітнього процесу з питань запобігання та протидії насильства та жорсткого поводження з дитиною;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розглядати усні та письмові  заяви здобувачів освіти, їхніх батьків, законних представників, інших осіб про  випадки насильства або жорсткого поводження з дитиною в ліцеї ;</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за  потреби  викликати  бригаду  екстреної  (швидкої)  медичної  допомоги  для  надання екстреної медичної допомоги;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протягом однієї доби з моменту надходження та у разі виявлення ознак насильства або жорстокого поводження з дитиною невідкладно повідомляти про це батьків;</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створювати комісію по розгляду звернень та скарг щодо випадків булінгу (цькування), домашнього насильства або жорстокого поводження з дитиною до складу якої включає працівника ювенальної превенції. Комісія працює відповідно до наказу Міністерства освіти і науки України від 28.12.2019 № 1646 «Про деякі питання реагування на випадки булінгу (цькування) та застосування заходів виховного впливу в закладах освіти»;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скликати  засідання  комісії  з  розгляду  випадку  булінгу  (цькування)  (далі-  комісія)  не пізніше ніж упродовж трьох робочих днів з дня отримання заяви або повідомлення;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видавати рішення про проведення розслідування;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скликати засідання комісії з розгляду випадків булінгу (цькування) насильства або жорстокого поводження з дитиною для прийняття рішення за результатами проведеного розслідування та відповідних заходів реагування;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вживати заходів для надання соціальних та психолого-педагогічних послуг здобувачам освіти, які стали жертвами насильства або жорсткого поводження з дитиною, вчинили булінг (цькування), стали його свідками або постраждали від булінгу/насильства або жорсткого поводження з дитиною;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здійснювати контроль за виконанням плану заходів, спрямованих на запобігання та протидію насильству або жорсткого поводження з дитиною в ліцеї;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сприяти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 програми для таких осіб;</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повідомляти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повідомляти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та надання соціальних послуг;</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повідомляти письмово уповноваженим підрозділам органів Національної поліції України та службі у справах дітей про випадки булінгу (цькування)/насильства або жорсткого поводження з дитиною у ліцеї(відповідальність за неповідомлення про факт булінгу (цькування) /насильства або жорсткого поводження з дитиною лежить лише на директору ліцею .</w:t>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t xml:space="preserve">2.2. Педагогічні та інші працівники </w:t>
      </w:r>
      <w:r>
        <w:rPr>
          <w:rFonts w:ascii="Times New Roman" w:hAnsi="Times New Roman"/>
          <w:b/>
          <w:i/>
          <w:color w:val="auto"/>
          <w:sz w:val="28"/>
          <w:szCs w:val="28"/>
        </w:rPr>
        <w:t>ліцею</w:t>
      </w:r>
      <w:r>
        <w:rPr>
          <w:rFonts w:ascii="Times New Roman" w:hAnsi="Times New Roman"/>
          <w:b/>
          <w:i/>
          <w:sz w:val="28"/>
          <w:szCs w:val="28"/>
        </w:rPr>
        <w:t xml:space="preserve"> зобов’язані: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xml:space="preserve">-  забезпечувати здобувачам освіти захист під час освітнього процесу від     будь - яких форм насильства та жорстокого поводження з дітьми в ліцеї </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своєчасно виявляти ознаки насильства або жорстокого поводження з дитиною;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вживати невідкладних заходів для припинення насильства або жорстокого поводження з дитиною;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за потреби надавати домедичну допомогу, викликати бригаду екстреної (швидкої) медичної допомоги та звернутися до органів Національної поліції України;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повідомляти  директора ліцею   або  уповноважену  особу  про випадки  насильства або жорстокого поводження з дитиною,  свідком  якого  вони  були  особисто  або  інформацію  про  які  отримали  від  інших  осіб;</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повідомляти батьків або інших законних представників дитини, яка вчинила насильство або жорстоке поводження, та дитина, яка постраждала від насильства або жорстокого поводження;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сприяти у проведенні розслідування щодо випадків булінгу (цькування), насильства та жорстокого поводження з дитиною;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виконувати рішення та рекомендації комісії з розгляду випадків булінгу (цькування), насильства та жорстокого поводження з дитиною у ліцеї .</w:t>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t>2.3.Психологічна служба (психолог/соціальний педагог):</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стали його свідками або постраждали від насильства або жорстокого поводження, веде облік випадків та оформлення документації, згідно цього Положення;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забезпечує 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r>
    </w:p>
    <w:p>
      <w:pPr>
        <w:pStyle w:val="BodyText"/>
        <w:bidi w:val="0"/>
        <w:spacing w:before="0" w:after="0"/>
        <w:ind w:hanging="0" w:start="0" w:end="0"/>
        <w:jc w:val="start"/>
        <w:rPr>
          <w:rFonts w:ascii="Times New Roman" w:hAnsi="Times New Roman"/>
          <w:b/>
          <w:sz w:val="28"/>
          <w:szCs w:val="28"/>
        </w:rPr>
      </w:pPr>
      <w:r>
        <w:rPr>
          <w:rFonts w:ascii="Times New Roman" w:hAnsi="Times New Roman"/>
          <w:b/>
          <w:sz w:val="28"/>
          <w:szCs w:val="28"/>
        </w:rPr>
        <w:t>3.  Права та обов'язки учасників освітнього процесу</w:t>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t>3.1.Здобувачі освіти мають право на: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якісні освітні послуги;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свободу  творчої,  спортивної,  оздоровчої,  культурної,  просвітницької, наукової і науково-технічної діяльності тощо;</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xml:space="preserve">-       особисту або через своїх законних представників участь у громадському самоврядуванні та управлінні </w:t>
      </w:r>
      <w:r>
        <w:rPr>
          <w:rFonts w:ascii="Times New Roman" w:hAnsi="Times New Roman"/>
          <w:color w:val="auto"/>
          <w:sz w:val="28"/>
          <w:szCs w:val="28"/>
        </w:rPr>
        <w:t xml:space="preserve">закладом </w:t>
      </w:r>
      <w:r>
        <w:rPr>
          <w:rFonts w:ascii="Times New Roman" w:hAnsi="Times New Roman"/>
          <w:sz w:val="28"/>
          <w:szCs w:val="28"/>
        </w:rPr>
        <w:t>;</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безпечні та нешкідливі умови навчання і праці;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повагу людської гідності;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захист під час освітнього процесу від приниження честі та гідності, будь-яких форм насильства та жорстокому поводженню,  експлуатації, дискримінації за будь-якою  ознакою,  пропаганди  та  агітації,  що  завдають  шкоди  здоров'ю здобувачам освіти;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xml:space="preserve">-       учасники освітнього процесу можуть повідомити про випадок булінгу (цькування), стороною  якого  вони  стали  або  підозрюють  про  його  вчинення  та  стосовно інших учасників освітнього процесу або  про  який  отримали  достовірну  інформацію,  директора закладу    або  інших суб’єктів реагування на випадки булінгу (цькування) в ліцеї </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отримання  соціальних  та  психолого-педагогічних  послуг  як  особа,  яка постраждала  від  насильства або жорстокого поводження,  стала  його  свідком  або вчинила насильство або жорстоке поводження.</w:t>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t>3.2. Здобувачі освіти зобов'язані: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поважати  гідність,  права,  свободи  та  законні  інтереси  всіх  учасників освітнього процесу, дотримуватися етичних норм;</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відповідально та дбайливо ставитися до власного здоров'я, здоров'я оточуючих, довкілля;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дотримуватися установчих документів, правил внутрішнього розпорядку Суховільського ліцею ;</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повідомляти дирекцію ліцею  про факти насильства або жорстокого поводження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t>3.3. Працівники, які залучаються до освітнього процесу: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Мають право на: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захист професійної честі і гідності;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захист  під  час  освітнього  процесу  від  будь-яких  форм  насильства  та жорстоке поводження  стосовно  здобувачів  освіти, експлуатації, у тому числі булінгу (цькування), дискримінації за будь – якою ознакою, від пропаганди та агітації, що завдають шкоди здоров'ю.</w:t>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t>3.4. Зобов'язані: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дотримуватися педагогічної етики;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поважати  гідність,  права,  свободи  і  законні  інтереси  всіх  учасників освітнього процесу;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утверджувати настановленням  і  особистим  прикладом повагу  до суспільної  моралі  та  суспільних цінностей,  зокрема правди, справедливості, патріотизму, гуманізму, толерантності, працелюбства;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формувати у здобувачів освіти усвідомлення необхідності додержуватися Конституції та законів України;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xml:space="preserve">- формувати у здобувачів  освіти  прагнення до взаєморозуміння, миру, захищати здобувачів освіти під час освітнього процесу від будь-яких форм насильства жорстоке поводження,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w:t>
      </w:r>
      <w:r>
        <w:rPr>
          <w:rFonts w:ascii="Times New Roman" w:hAnsi="Times New Roman"/>
          <w:color w:val="auto"/>
          <w:sz w:val="28"/>
          <w:szCs w:val="28"/>
        </w:rPr>
        <w:t xml:space="preserve">ліцею </w:t>
      </w:r>
      <w:r>
        <w:rPr>
          <w:rFonts w:ascii="Times New Roman" w:hAnsi="Times New Roman"/>
          <w:sz w:val="28"/>
          <w:szCs w:val="28"/>
        </w:rPr>
        <w:t>алкогольних напоїв, наркотичних засобів, іншим шкідливим звичкам;</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додержуватися  установчих  документів  та  правил  внутрішнього розпорядку Суховільського ліцею, виконувати свої посадові обов'язки;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w:t>
      </w:r>
    </w:p>
    <w:p>
      <w:pPr>
        <w:pStyle w:val="BodyText"/>
        <w:bidi w:val="0"/>
        <w:spacing w:before="0" w:after="0"/>
        <w:ind w:hanging="0" w:start="0" w:end="0"/>
        <w:jc w:val="start"/>
        <w:rPr>
          <w:rFonts w:ascii="Times New Roman" w:hAnsi="Times New Roman"/>
          <w:b/>
          <w:i/>
          <w:i/>
          <w:sz w:val="28"/>
          <w:szCs w:val="28"/>
        </w:rPr>
      </w:pPr>
      <w:r>
        <w:rPr>
          <w:rFonts w:ascii="Times New Roman" w:hAnsi="Times New Roman"/>
          <w:b/>
          <w:i/>
          <w:sz w:val="28"/>
          <w:szCs w:val="28"/>
        </w:rPr>
        <w:t>3.5. Батьки (законні представники) здобувачів освіти: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мають право:</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отримувати інформацію про діяльність</w:t>
      </w:r>
      <w:r>
        <w:rPr>
          <w:rFonts w:ascii="Times New Roman" w:hAnsi="Times New Roman"/>
          <w:color w:val="auto"/>
          <w:sz w:val="28"/>
          <w:szCs w:val="28"/>
        </w:rPr>
        <w:t xml:space="preserve"> ліцею </w:t>
      </w:r>
      <w:r>
        <w:rPr>
          <w:rFonts w:ascii="Times New Roman" w:hAnsi="Times New Roman"/>
          <w:sz w:val="28"/>
          <w:szCs w:val="28"/>
        </w:rPr>
        <w:t>, у тому числі – щодо надання соціальних та психолого-педагогічних послуг особам, які постраждали від насильства або жорстокого поводження, стали його свідками або вчинили насильство або жорстоке поводження;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про результати навчання своїх дітей (дітей, законними представниками яких вони є) і результати оцінювання якості освіти у ліцеї  та його освітньої діяльності;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повідомляти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директора ліцею и  або  інших суб’єктів реагування на випадки булінгу (цькування) в  ліцею ;</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подавати заяву про випадки  насильства або жорстокого поводження стосовно  дитини  або будь-якого іншого учасника освітнього процесу;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вимагати  повного  та  неупередженого  розслідування  випадків  насильства або жорстокого поводження  стосовно  дитини  або  будь-якого  іншого  учасника  освітнього процесу.</w:t>
      </w:r>
    </w:p>
    <w:p>
      <w:pPr>
        <w:pStyle w:val="BodyText"/>
        <w:bidi w:val="0"/>
        <w:spacing w:before="0" w:after="0"/>
        <w:ind w:hanging="0" w:start="0" w:end="0"/>
        <w:jc w:val="start"/>
        <w:rPr>
          <w:rFonts w:ascii="Times New Roman" w:hAnsi="Times New Roman"/>
          <w:b/>
          <w:sz w:val="28"/>
          <w:szCs w:val="28"/>
        </w:rPr>
      </w:pPr>
      <w:r>
        <w:rPr>
          <w:rFonts w:ascii="Times New Roman" w:hAnsi="Times New Roman"/>
          <w:b/>
          <w:sz w:val="28"/>
          <w:szCs w:val="28"/>
        </w:rPr>
        <w:t>Зобов'язані: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поважати  гідність,  права,  свободи  і  законні  інтереси  дитини  та  інших учасників освітнього процесу;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дбати  про  фізичне  і  психічне  здоров'я  дитини,  сприяти  розвитку  її здібностей, формувати навички здорового способу життя;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утверджувати настановленням  і  особистим  прикладом повагу  до суспільної  моралі  та  суспільних  цінностей,  зокрема  правди,  справедливості, патріотизму, гуманізму, толерантності, працелюбства;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формувати у дитини культуру діалогу, культуру життя у взаєморозумінні ,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сприяти у проведенні розслідування щодо випадків насильства або жорстокого поводження;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виконувати рішення та рекомендації комісії з розгляду випадків насильства або жорстокого поводження  та  інше,  що  сприятиме  покращенню  виправлення  ситуації,  що призвела до насильства або жорстокого поводження.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w:t>
      </w:r>
    </w:p>
    <w:p>
      <w:pPr>
        <w:pStyle w:val="BodyText"/>
        <w:bidi w:val="0"/>
        <w:spacing w:before="0" w:after="0"/>
        <w:ind w:hanging="0" w:start="0" w:end="0"/>
        <w:jc w:val="start"/>
        <w:rPr>
          <w:rFonts w:ascii="Times New Roman" w:hAnsi="Times New Roman"/>
          <w:b/>
          <w:sz w:val="28"/>
          <w:szCs w:val="28"/>
        </w:rPr>
      </w:pPr>
      <w:r>
        <w:rPr>
          <w:rFonts w:ascii="Times New Roman" w:hAnsi="Times New Roman"/>
          <w:b/>
          <w:sz w:val="28"/>
          <w:szCs w:val="28"/>
        </w:rPr>
        <w:t>4. Склад комісії, права та обов’язки її членів:</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4.1. Склад комісії затверджується наказом директора ліцею . Комісія виконує свої обов’язки на постійній основі.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4.2. Склад комісії формується з урахуванням основних завдань комісії. Комісія  складається  з  голови,  заступника  голови,  секретаря  та  не  менше  ніж  п’яти  її членів.</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До  складу  комісії  входять  педагогічні  (науково-педагогічні)  працівники,  у  тому  числі практичний  психолог  та  соціальний  педагог  (за  наявності)  закладу  освіти,  представники служби у справах дітей та центру соціальних служб.</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xml:space="preserve">До  участі  в  засіданні  комісії  за  згодою  залучаються  батьки  або  інші  законні представники  малолітніх  або  неповнолітніх  сторін  насильства та жорстокого поводження,  булінгу  (цькування),  а  також  можуть залучатися  сторони  булінгу  (цькування),  представники  інших  суб’єктів  реагування  на випадки  насильства та жорстокого поводження  в </w:t>
      </w:r>
      <w:r>
        <w:rPr>
          <w:rFonts w:ascii="Times New Roman" w:hAnsi="Times New Roman"/>
          <w:color w:val="auto"/>
          <w:sz w:val="28"/>
          <w:szCs w:val="28"/>
        </w:rPr>
        <w:t>ліцеї.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4.3. Головою комісії є директор ліцею  або уповноважена особа.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4.4.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4.5. Член комісії має право: ознайомлюватися  з  матеріалами,  що  стосуються  випадку насильства та жорстокого поводження,   булінгу  (цькування)  брати участь у їх перевірці; подавати пропозиції, висловлювати власну думку з питань, що розглядаються; брати участь у прийнятті рішення шляхом голосування; висловлювати окрему думку усно або письмово; вносити пропозиції до порядку денного засідання комісії.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4.6. Член комісії зобов’язаний: особисто брати участь у роботі комісії;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 виконувати  в  межах,  передбачених  законодавством  та  посадовими обов’язками, доручення голови комісії; брати участь у голосуванні.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w:t>
      </w:r>
    </w:p>
    <w:p>
      <w:pPr>
        <w:pStyle w:val="BodyText"/>
        <w:bidi w:val="0"/>
        <w:spacing w:before="0" w:after="0"/>
        <w:ind w:hanging="0" w:start="0" w:end="0"/>
        <w:jc w:val="start"/>
        <w:rPr>
          <w:rFonts w:ascii="Times New Roman" w:hAnsi="Times New Roman"/>
          <w:b/>
          <w:sz w:val="28"/>
          <w:szCs w:val="28"/>
        </w:rPr>
      </w:pPr>
      <w:r>
        <w:rPr>
          <w:rFonts w:ascii="Times New Roman" w:hAnsi="Times New Roman"/>
          <w:b/>
          <w:sz w:val="28"/>
          <w:szCs w:val="28"/>
        </w:rPr>
        <w:t>5. Порядок роботи комісії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5.1. Метою  діяльності  комісії  є:</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xml:space="preserve">-  припинення  випадку  насильства та жорстокого поводження,   булінгу  (цькування)  в  ліцеї </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відновлення  та  нормалізація  стосунків,  створення  сприятливих  умов  для  подальшого здобуття  освіти  у  групі  (класі),  де  стався  випадок  булінгу  (цькування);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з’ясування  причин, які  призвели  до  випадку  насильства та жорстокого поводження та  вжиття  заходів  для  усунення  таких  причин;</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оцінка потреб сторін  насильства та жорстокого поводження,  в соціальних та  психолого-педагогічних послугах та забезпечення таких послуг.</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5.2. Діяльність комісії здійснюється на принципах:</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законності;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верховенства права;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поваги та дотримання прав і свобод людини;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неупередженого ставлення до сторін булінгу (цькування);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відкритості та прозорості;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конфіденційності та захисту персональних даних;</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невідкладного реагування;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комплексного підходу до розгляду випадку булінгу (цькування);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нетерпимості до  насильства та жорстокого поводження,  булінгу (цькування) та визнання його суспільної небезпеки.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Комісія  у  своїй  діяльності  забезпечує  дотримання  вимог  Законів  України  «Про інформацію», «Про захист персональних даних».</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5.3. До завдань комісії належать:</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збір  інформації  щодо  обставин  випадку протидію насильства та жорстокого поводження,   булінгу  (цькування)  зокрема  пояснень  сторін булінгу  (цькування),  батьків  або  інших  законних  представників  малолітніх  або неповнолітніх  сторін  булінгу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насильства та жорстокого поводження,  булінгу  (цькування)  була  завдана  шкода  психічному  або  фізичному здоров’ю потерпілого;</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розгляд  та  аналіз  зібраних  матеріалів  щодо  обставин  випадку  насильства та жорстокого поводження,  булінгу  (цькування)  та прийняття  рішення  про  наявність/відсутність  обставин,  що  обґрунтовують  інформацію, зазначену у заяві.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У разі прийняття рішення комісією про наявність обставин, що  обґрунтовують інформацію, зазначену у заяві, до завдань комісії також належать:</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-оцінка потреб сторін насильства та жорстокого поводження, булінгу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-визначення причин насильства та жорстокого поводження, булінгу  (цькування)  та  необхідних  заходів  для  усунення  таких причин;</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визначення заходів виховного впливу щодо сторін  насильства та жорстокого поводження,  булінгу (цькування) у групі (класі), де стався випадок;</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-моніторинг  ефективності  соціальних  та  психолого-педагогічних послуг,  заходів  з усунення  причин насильства та жорстокого поводження, булінгу  (цькування),  заходів  виховного  впливу та корегування (за потреби) відповідних послуг та заходів;</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-надання  рекомендацій  для  педагогічних  працівників  ліцею  щодо  доцільних  методів  здійснення  освітнього  процесу  та  інших  заходів  з малолітніми  чи  неповнолітніми  сторонами  насильства та жорстокого поводження,  булінгу  (цькування),  їхніми  батьками  або іншими законними представниками;</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-надання  рекомендацій  для  батьків  або  інших  законних  представників  малолітньої  чи неповнолітньої особи, яка стала стороною булінгу (цькування).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5.4. Формою роботи комісії є засідання, які проводяться у разі потреби. Дату, час і місце проведення засідання комісії визначає її голова.</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5.5.  Засідання  комісії  є  правомочним  у  разі  участі  в  ньому  не  менш  як  двох  третин  її складу.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5.8. 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директора ліцею.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Особи, залучені до участі в засіданні комісії, під час засідання комісії мають право:</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ознайомлюватися з матеріалами, поданими на розгляд комісії;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ставити питання по суті розгляду;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подавати пропозиції, висловлювати власну думку з питань, що розглядаються.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5.11. Строк розгляду комісією заяви або повідомлення про випадок  насильства та жорстокого поводження,  булінгу (цькування) в ліцеї та виконання нею своїх завдань не має перевищувати десяти робочих днів із дня отримання заяви або повідомлення директора ліцею.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w:t>
      </w:r>
    </w:p>
    <w:p>
      <w:pPr>
        <w:pStyle w:val="BodyText"/>
        <w:bidi w:val="0"/>
        <w:spacing w:before="0" w:after="0"/>
        <w:ind w:hanging="0" w:start="0" w:end="0"/>
        <w:jc w:val="start"/>
        <w:rPr>
          <w:rFonts w:ascii="Times New Roman" w:hAnsi="Times New Roman"/>
          <w:b/>
          <w:sz w:val="28"/>
          <w:szCs w:val="28"/>
        </w:rPr>
      </w:pPr>
      <w:r>
        <w:rPr>
          <w:rFonts w:ascii="Times New Roman" w:hAnsi="Times New Roman"/>
          <w:b/>
          <w:sz w:val="28"/>
          <w:szCs w:val="28"/>
        </w:rPr>
        <w:t>6. Відповідальність осіб причетних до насильства або жорстокого поводження.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6.1. Відповідальність  за жорстоке поводження встановлена статтею 173 п.4 Кодексу України про адміністративні правопорушення такого змісту: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жорстоке поводження,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п’ятдесяти  до  ста  неоподаткованих мінімумів доходів громадян або громадські роботи на строк від двадцяти до сорока годин.</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неоподаткованих мінімумів  доходів  громадян  або  громадські  роботи  на  строк  від  сорока  до шістдесяти годин.</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неоподаткованих  мінімумів  доходів  громадян  або громадські роботи на строк від двадцяти до сорока годин.</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роботи на строк від сорока до шістдесяти годин.</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6.2. Неповідомлення  директором  закладу  уповноваженим  підрозділам органів  Національної  поліції  України  про  випадки  насильства та жорстокого поводження учасника  освітнього  процесу  –  тягне  за  собою  накладення  штрафу  від п’ятдесяти до ста неоподаткованих мінімумів доходів громадян або виправні роботи  на  строк  до  одного  місяця  з  відрахуванням  до  двадцяти  процентів заробітку.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w:t>
      </w:r>
    </w:p>
    <w:p>
      <w:pPr>
        <w:pStyle w:val="BodyText"/>
        <w:bidi w:val="0"/>
        <w:spacing w:before="0" w:after="0"/>
        <w:ind w:hanging="0" w:start="0" w:end="0"/>
        <w:jc w:val="start"/>
        <w:rPr>
          <w:rFonts w:ascii="Times New Roman" w:hAnsi="Times New Roman"/>
          <w:b/>
          <w:sz w:val="28"/>
          <w:szCs w:val="28"/>
        </w:rPr>
      </w:pPr>
      <w:r>
        <w:rPr>
          <w:rFonts w:ascii="Times New Roman" w:hAnsi="Times New Roman"/>
          <w:b/>
          <w:sz w:val="28"/>
          <w:szCs w:val="28"/>
        </w:rPr>
        <w:t xml:space="preserve">7. Взаємодія  з  установами,  які  здійснюють  заходи  у  сфері запобігання  та  захисту  від  різних   форм  насильства  та  жорстокого поводження в </w:t>
      </w:r>
      <w:r>
        <w:rPr>
          <w:rFonts w:ascii="Times New Roman" w:hAnsi="Times New Roman"/>
          <w:b/>
          <w:color w:val="auto"/>
          <w:sz w:val="28"/>
          <w:szCs w:val="28"/>
        </w:rPr>
        <w:t xml:space="preserve">ліцеї </w:t>
      </w:r>
      <w:r>
        <w:rPr>
          <w:rFonts w:ascii="Times New Roman" w:hAnsi="Times New Roman"/>
          <w:b/>
          <w:sz w:val="28"/>
          <w:szCs w:val="28"/>
        </w:rPr>
        <w:t xml:space="preserve"> передбачає:</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7.1.  Налагодження  співпраці  із  службою  у  справах  дітей,   центром соціальних  служб,   представниками  правоохоронних органів, громадських інституцій.</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7.2.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жорстокому поводженню.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7.3. Участь представників інших установ у професійному інформуванні усіх  учасників  освітнього  процесу  щодо  запобіганню  насильству  та  жорстокому поводженню.</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7.4. Залучення представників служби у справах дітей, центрів соціальних служб,  представниками  правоохоронних  органів, громадських інституцій до розгляду звернень, заяв всіх видів насильства та жорстокого поводження.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 </w:t>
      </w:r>
    </w:p>
    <w:p>
      <w:pPr>
        <w:pStyle w:val="BodyText"/>
        <w:bidi w:val="0"/>
        <w:spacing w:before="0" w:after="0"/>
        <w:ind w:hanging="0" w:start="0" w:end="0"/>
        <w:jc w:val="start"/>
        <w:rPr>
          <w:rFonts w:ascii="Times New Roman" w:hAnsi="Times New Roman"/>
          <w:b/>
          <w:sz w:val="28"/>
          <w:szCs w:val="28"/>
        </w:rPr>
      </w:pPr>
      <w:r>
        <w:rPr>
          <w:rFonts w:ascii="Times New Roman" w:hAnsi="Times New Roman"/>
          <w:b/>
          <w:sz w:val="28"/>
          <w:szCs w:val="28"/>
        </w:rPr>
        <w:t>8. Прикінцеві положення</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8.1. Положення про запобігання та протидію насильству та жорстокому поводженню з дітьми  схвалюється педагогічною радою та затверджується  наказом директора ліцею  і  є  обов'язковими  до  виконання усіма учасниками освітнього процесу.</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t>8.2. Учасники  освітнього  процесу  мають  бути  ознайомлені  з  порядком захисту дітей від різних форм насильства та жорстокого поводження в</w:t>
      </w:r>
      <w:r>
        <w:rPr>
          <w:rFonts w:ascii="Times New Roman" w:hAnsi="Times New Roman"/>
          <w:color w:val="auto"/>
          <w:sz w:val="28"/>
          <w:szCs w:val="28"/>
        </w:rPr>
        <w:t xml:space="preserve"> ліцеї</w:t>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r>
    </w:p>
    <w:p>
      <w:pPr>
        <w:pStyle w:val="BodyText"/>
        <w:bidi w:val="0"/>
        <w:spacing w:lineRule="atLeast" w:line="315" w:before="0" w:after="0"/>
        <w:ind w:hanging="0" w:start="0" w:end="0"/>
        <w:jc w:val="start"/>
        <w:rPr>
          <w:color w:val="auto"/>
        </w:rPr>
      </w:pPr>
      <w:r>
        <w:rPr>
          <w:rFonts w:ascii="Times New Roman" w:hAnsi="Times New Roman"/>
          <w:color w:val="auto"/>
          <w:sz w:val="28"/>
          <w:szCs w:val="28"/>
        </w:rPr>
        <w:t>Директор ліцею                               Богдан ДОСКУЧ</w:t>
      </w:r>
    </w:p>
    <w:p>
      <w:pPr>
        <w:pStyle w:val="BodyText"/>
        <w:bidi w:val="0"/>
        <w:spacing w:lineRule="atLeast" w:line="315" w:before="0" w:after="0"/>
        <w:ind w:hanging="0" w:start="0" w:end="0"/>
        <w:jc w:val="start"/>
        <w:rPr>
          <w:color w:val="auto"/>
        </w:rPr>
      </w:pPr>
      <w:r>
        <w:rPr>
          <w:color w:val="auto"/>
        </w:rPr>
      </w:r>
    </w:p>
    <w:p>
      <w:pPr>
        <w:pStyle w:val="BodyText"/>
        <w:bidi w:val="0"/>
        <w:spacing w:lineRule="atLeast" w:line="315" w:before="0" w:after="0"/>
        <w:ind w:hanging="0" w:start="0" w:end="0"/>
        <w:jc w:val="start"/>
        <w:rPr>
          <w:color w:val="auto"/>
        </w:rPr>
      </w:pPr>
      <w:r>
        <w:rPr>
          <w:color w:val="auto"/>
        </w:rPr>
      </w:r>
    </w:p>
    <w:p>
      <w:pPr>
        <w:pStyle w:val="BodyText"/>
        <w:bidi w:val="0"/>
        <w:spacing w:lineRule="atLeast" w:line="315" w:before="0" w:after="0"/>
        <w:ind w:hanging="0" w:start="0" w:end="0"/>
        <w:jc w:val="start"/>
        <w:rPr>
          <w:color w:val="auto"/>
        </w:rPr>
      </w:pPr>
      <w:r>
        <w:rPr>
          <w:color w:val="auto"/>
        </w:rPr>
      </w:r>
    </w:p>
    <w:p>
      <w:pPr>
        <w:pStyle w:val="BodyText"/>
        <w:bidi w:val="0"/>
        <w:spacing w:lineRule="atLeast" w:line="315" w:before="0" w:after="0"/>
        <w:ind w:hanging="0" w:start="0" w:end="0"/>
        <w:jc w:val="start"/>
        <w:rPr>
          <w:color w:val="auto"/>
        </w:rPr>
      </w:pPr>
      <w:r>
        <w:rPr>
          <w:color w:val="auto"/>
        </w:rPr>
      </w:r>
    </w:p>
    <w:p>
      <w:pPr>
        <w:pStyle w:val="BodyText"/>
        <w:bidi w:val="0"/>
        <w:spacing w:before="0" w:after="0"/>
        <w:ind w:hanging="0" w:start="0" w:end="0"/>
        <w:jc w:val="start"/>
        <w:rPr>
          <w:rFonts w:ascii="Times New Roman" w:hAnsi="Times New Roman"/>
          <w:sz w:val="28"/>
          <w:szCs w:val="28"/>
        </w:rPr>
      </w:pPr>
      <w:r>
        <w:rPr>
          <w:rFonts w:ascii="Times New Roman" w:hAnsi="Times New Roman"/>
          <w:sz w:val="28"/>
          <w:szCs w:val="28"/>
        </w:rPr>
      </w:r>
    </w:p>
    <w:p>
      <w:pPr>
        <w:pStyle w:val="BodyText"/>
        <w:bidi w:val="0"/>
        <w:spacing w:lineRule="atLeast" w:line="315" w:before="0" w:after="0"/>
        <w:ind w:hanging="0" w:start="0" w:end="0"/>
        <w:jc w:val="start"/>
        <w:rPr>
          <w:rFonts w:ascii="Times New Roman" w:hAnsi="Times New Roman"/>
          <w:sz w:val="28"/>
          <w:szCs w:val="28"/>
        </w:rPr>
      </w:pPr>
      <w:r>
        <w:rPr>
          <w:rFonts w:ascii="Times New Roman" w:hAnsi="Times New Roman"/>
          <w:sz w:val="28"/>
          <w:szCs w:val="28"/>
        </w:rPr>
      </w:r>
    </w:p>
    <w:p>
      <w:pPr>
        <w:pStyle w:val="Normal"/>
        <w:bidi w:val="0"/>
        <w:jc w:val="start"/>
        <w:rPr>
          <w:rFonts w:ascii="Times New Roman" w:hAnsi="Times New Roman"/>
          <w:sz w:val="28"/>
          <w:szCs w:val="28"/>
        </w:rPr>
      </w:pPr>
      <w:r>
        <w:rPr>
          <w:rFonts w:ascii="Times New Roman" w:hAnsi="Times New Roman"/>
          <w:sz w:val="28"/>
          <w:szCs w:val="28"/>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uk-UA"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uk-UA"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Title">
    <w:name w:val="Title"/>
    <w:basedOn w:val="Normal"/>
    <w:qFormat/>
    <w:pPr>
      <w:spacing w:lineRule="auto" w:line="240" w:before="0" w:after="0"/>
      <w:jc w:val="center"/>
    </w:pPr>
    <w:rPr>
      <w:rFonts w:ascii="Times New Roman" w:hAnsi="Times New Roman" w:eastAsia="Times New Roman" w:cs="Times New Roman"/>
      <w:sz w:val="28"/>
      <w:szCs w:val="24"/>
      <w:lang w:val="uk-UA"/>
    </w:rPr>
  </w:style>
  <w:style w:type="paragraph" w:styleId="Subtitle">
    <w:name w:val="Subtitle"/>
    <w:basedOn w:val="Normal"/>
    <w:qFormat/>
    <w:pPr>
      <w:spacing w:lineRule="auto" w:line="240" w:before="0" w:after="0"/>
      <w:jc w:val="center"/>
    </w:pPr>
    <w:rPr>
      <w:rFonts w:ascii="Times New Roman" w:hAnsi="Times New Roman" w:eastAsia="Times New Roman" w:cs="Times New Roman"/>
      <w:sz w:val="36"/>
      <w:szCs w:val="24"/>
      <w:lang w:val="uk-U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125</TotalTime>
  <Application>LibreOffice/7.6.4.1$Windows_X86_64 LibreOffice_project/e19e193f88cd6c0525a17fb7a176ed8e6a3e2aa1</Application>
  <AppVersion>15.0000</AppVersion>
  <Pages>19</Pages>
  <Words>4992</Words>
  <Characters>34459</Characters>
  <CharactersWithSpaces>41081</CharactersWithSpaces>
  <Paragraphs>274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2025-02-12T11:29:33Z</dcterms:created>
  <dc:creator/>
  <dc:description/>
  <dc:language>uk-UA</dc:language>
  <cp:lastModifiedBy/>
  <cp:lastPrinted>2025-02-19T20:25:14Z</cp:lastPrinted>
  <dcterms:modified xsi:type="dcterms:W3CDTF">2025-02-19T20:25:19Z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