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Запобігання домашньому насильству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19500" cy="2409825"/>
            <wp:effectExtent l="0" t="0" r="0" b="0"/>
            <wp:wrapSquare wrapText="largest"/>
            <wp:docPr id="1" name="Зображення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BodyText"/>
        <w:rPr/>
      </w:pPr>
      <w:r>
        <w:rPr>
          <w:b/>
          <w:bCs/>
        </w:rPr>
        <w:t xml:space="preserve">Домашнє насильство </w:t>
      </w:r>
      <w:r>
        <w:rPr/>
        <w:t>— це будь-які дії фізичного, психологічного, економічного або сексуального характеру, що здійснюються в сім’ї та порушують права, свободи й гідність її членів, зокрема дітей.</w:t>
      </w:r>
    </w:p>
    <w:p>
      <w:pPr>
        <w:pStyle w:val="Heading3"/>
        <w:rPr/>
      </w:pPr>
      <w:r>
        <w:rPr>
          <w:rStyle w:val="Strong"/>
          <w:b/>
        </w:rPr>
        <w:t>Основні форми домашнього насильства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</w:rPr>
        <w:t>Фізичне</w:t>
      </w:r>
      <w:r>
        <w:rPr/>
        <w:t>: побиття, штовхання, тілесні ушкодження.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</w:rPr>
        <w:t>Психологічне</w:t>
      </w:r>
      <w:r>
        <w:rPr/>
        <w:t>: приниження, образи, погрози, залякування, ігнорування.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</w:rPr>
        <w:t>Економічне</w:t>
      </w:r>
      <w:r>
        <w:rPr/>
        <w:t>: позбавлення коштів, їжі, житла, заборона працювати або навчатися.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start="709"/>
        <w:rPr/>
      </w:pPr>
      <w:r>
        <w:rPr>
          <w:rStyle w:val="Strong"/>
        </w:rPr>
        <w:t>Сексуальне</w:t>
      </w:r>
      <w:r>
        <w:rPr/>
        <w:t>: примус до дій сексуального характеру без згоди.</w:t>
      </w:r>
    </w:p>
    <w:p>
      <w:pPr>
        <w:pStyle w:val="Heading3"/>
        <w:rPr/>
      </w:pPr>
      <w:r>
        <w:rPr>
          <w:rStyle w:val="Strong"/>
          <w:b/>
        </w:rPr>
        <w:t>Ознаки насильства щодо дитини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замкнутість, страх, різкі зміни поведінки;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агресивність або надмірна покірність;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погіршення успішності, порушення сну;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небажання повертатися додому.</w:t>
      </w:r>
    </w:p>
    <w:p>
      <w:pPr>
        <w:pStyle w:val="Heading3"/>
        <w:rPr/>
      </w:pPr>
      <w:r>
        <w:rPr>
          <w:rStyle w:val="Strong"/>
          <w:b/>
        </w:rPr>
        <w:t>Як батьки можуть запобігти насильству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будувати спілкування з дітьми на повазі та довірі;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вирішувати конфлікти без агресії;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контролювати власні емоції, уникати фізичних покарань;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навчати дітей говорити про свої почуття та проблеми;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подавати особистий приклад ненасильницької поведінки.</w:t>
      </w:r>
    </w:p>
    <w:p>
      <w:pPr>
        <w:pStyle w:val="Heading3"/>
        <w:rPr/>
      </w:pPr>
      <w:r>
        <w:rPr>
          <w:rStyle w:val="Strong"/>
          <w:b/>
        </w:rPr>
        <w:t>Що робити у випадку насильства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не мовчати та не виправдовувати насильство;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звернутися по допомогу до фахівців (психолог, соціальний педагог);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у разі загрози життю — негайно звернутися до поліції (102);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ind w:hanging="283" w:start="709"/>
        <w:rPr/>
      </w:pPr>
      <w:r>
        <w:rPr/>
        <w:t>скористатися Національною гарячою лінією з питань запобігання домашньому насильству.</w:t>
      </w:r>
    </w:p>
    <w:p>
      <w:pPr>
        <w:pStyle w:val="BodyText"/>
        <w:rPr/>
      </w:pPr>
      <w:r>
        <w:rPr/>
        <w:t xml:space="preserve">Пам’ятайте: </w:t>
      </w:r>
      <w:r>
        <w:rPr>
          <w:rStyle w:val="Strong"/>
        </w:rPr>
        <w:t>любов, безпека та повага — основа щасливої родини і здорового розвитку дитини</w:t>
      </w:r>
      <w:r>
        <w:rPr/>
        <w:t>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  <w:lang w:val="uk-UA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3">
    <w:name w:val="Маркери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LibreOffice/7.6.4.1$Windows_X86_64 LibreOffice_project/e19e193f88cd6c0525a17fb7a176ed8e6a3e2aa1</Application>
  <AppVersion>15.0000</AppVersion>
  <Pages>2</Pages>
  <Words>182</Words>
  <Characters>1211</Characters>
  <CharactersWithSpaces>1355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2025-10-07T12:34:31Z</dcterms:created>
  <dc:creator/>
  <dc:description/>
  <dc:language>uk-UA</dc:language>
  <cp:lastModifiedBy/>
  <dcterms:modified xsi:type="dcterms:W3CDTF">2026-02-06T00:55:56Z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