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C0E5" w14:textId="77777777" w:rsidR="004F35DB" w:rsidRDefault="00000000">
      <w:pPr>
        <w:pStyle w:val="2"/>
        <w:rPr>
          <w:rFonts w:ascii="Times New Roman" w:hAnsi="Times New Roman"/>
          <w:b w:val="0"/>
          <w:sz w:val="28"/>
          <w:szCs w:val="28"/>
        </w:rPr>
      </w:pPr>
      <w:bookmarkStart w:id="0" w:name="__DdeLink__0_3728224679"/>
      <w:r>
        <w:rPr>
          <w:rFonts w:ascii="Times New Roman" w:hAnsi="Times New Roman"/>
          <w:b w:val="0"/>
          <w:sz w:val="28"/>
          <w:szCs w:val="28"/>
        </w:rPr>
        <w:t>Система та критерії  оцінювання  у Суховільському ліцеї на 2024-2025 н.р.</w:t>
      </w:r>
      <w:bookmarkEnd w:id="0"/>
    </w:p>
    <w:p w14:paraId="66FDE0D7" w14:textId="77777777" w:rsidR="004F35DB" w:rsidRDefault="004F35DB">
      <w:pPr>
        <w:pStyle w:val="3"/>
        <w:widowControl/>
        <w:spacing w:before="0" w:after="0"/>
        <w:rPr>
          <w:rFonts w:ascii="Times New Roman" w:hAnsi="Times New Roman"/>
        </w:rPr>
      </w:pPr>
    </w:p>
    <w:p w14:paraId="34A7752B" w14:textId="185C588F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У системі загальної середньої освіти України загальні підходи до рівня знань школярів визначаються на основі Критеріїв оцінювання навчальних досягнень учнів (вихованців) у системі загальної середньої освіти, затверджених</w:t>
      </w:r>
      <w:r w:rsidR="009F6AFD">
        <w:rPr>
          <w:rFonts w:ascii="Times New Roman" w:hAnsi="Times New Roman"/>
          <w:color w:val="212121"/>
          <w:sz w:val="28"/>
          <w:szCs w:val="28"/>
        </w:rPr>
        <w:t xml:space="preserve"> н</w:t>
      </w:r>
      <w:r>
        <w:rPr>
          <w:rFonts w:ascii="Times New Roman" w:hAnsi="Times New Roman"/>
          <w:color w:val="212121"/>
          <w:sz w:val="28"/>
          <w:szCs w:val="28"/>
        </w:rPr>
        <w:t>аказом Міністерства освіти і науки, молоді та спорту України від 13.04.2011 №329.</w:t>
      </w:r>
    </w:p>
    <w:p w14:paraId="1746BD07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Відповідно до чинного законодавства України обов’язковому оцінюванню підлягають навчальні результати учнів із предметів інваріантної складової навчального плану навчального закладу.</w:t>
      </w:r>
    </w:p>
    <w:p w14:paraId="0FCE772F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З 2000 року в школах України діє 12-бальна шкала (система) оцінювання навчальних досягнень учнів, яку було введено згідно з Наказом Міністерства освіти і науки України від 04.09.2000 N 428/48 «Про запровадження 12-бальної шкали оцінювання навчальних досягнень учнів у системі загальної середньої освіти»</w:t>
      </w:r>
    </w:p>
    <w:p w14:paraId="7EBEFE0B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У першому та другому  класах  дається вербальна характеристика знанням, умінням і навичкам учнів. У  3-4 класах введено рівневе оцінювання у 5 — класі  вересень  — формувальне, жовтень  -  рівневе ,  з  листопада бальне, наступних класах оцінювання здійснюється за 12-бальною шкалою (системою), і його результати позначаються цифрами від 1 до 12.</w:t>
      </w:r>
    </w:p>
    <w:p w14:paraId="0024E024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Оцінювання навчальних досягнень дітей із особливими освітніми потребами здійснюється відповідно до вимог чинного законодавства України.</w:t>
      </w:r>
    </w:p>
    <w:p w14:paraId="21B7672C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Об’єктом оцінювання в системі загальної середньої освіти є результати повсякденної навчальної роботи учнів на уроках і вдома.</w:t>
      </w:r>
    </w:p>
    <w:p w14:paraId="13FDCF44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Оцінювання здійснюється на основі результатів таких видів перевірки:</w:t>
      </w:r>
    </w:p>
    <w:p w14:paraId="0B05221F" w14:textId="77777777" w:rsidR="004F35DB" w:rsidRDefault="00000000">
      <w:pPr>
        <w:pStyle w:val="a1"/>
        <w:widowControl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усної (індивідуальне, групове та фронтальне опитування);</w:t>
      </w:r>
    </w:p>
    <w:p w14:paraId="5EFABE80" w14:textId="77777777" w:rsidR="004F35DB" w:rsidRDefault="00000000">
      <w:pPr>
        <w:pStyle w:val="a1"/>
        <w:widowControl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письмової (самостійні та контрольні роботи, тестування);</w:t>
      </w:r>
    </w:p>
    <w:p w14:paraId="546B1A07" w14:textId="77777777" w:rsidR="004F35DB" w:rsidRDefault="00000000">
      <w:pPr>
        <w:pStyle w:val="a1"/>
        <w:widowControl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графічної (робота з діаграмами, графіками, схемами, контурними картами);</w:t>
      </w:r>
    </w:p>
    <w:p w14:paraId="2BD25D1B" w14:textId="77777777" w:rsidR="004F35DB" w:rsidRDefault="00000000">
      <w:pPr>
        <w:pStyle w:val="a1"/>
        <w:widowControl/>
        <w:numPr>
          <w:ilvl w:val="0"/>
          <w:numId w:val="1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практичної (виконання різних видів експериментальних досліджень і навчальних проектів, робота з біологічними об’єктами, виготовлення виробів).</w:t>
      </w:r>
    </w:p>
    <w:p w14:paraId="404A9120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У системі оцінювання розрізняють 4 (чотири) рівні навчальних досягнень учнів:</w:t>
      </w:r>
    </w:p>
    <w:p w14:paraId="07AE5AEF" w14:textId="77777777" w:rsidR="004F35DB" w:rsidRDefault="00000000">
      <w:pPr>
        <w:pStyle w:val="a1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перший рівень — початковий (1-3 бали). Відповідь учня фрагментарна, характеризується початковими уявленнями про предмет вивчення;</w:t>
      </w:r>
    </w:p>
    <w:p w14:paraId="46E3424A" w14:textId="77777777" w:rsidR="004F35DB" w:rsidRDefault="00000000">
      <w:pPr>
        <w:pStyle w:val="a1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другий рівень – середній (4-6 балів). Учень відтворює основний навчальний матеріал, здатний виконувати завдання за зразком, володіє елементарними вміннями навчальної діяльності;</w:t>
      </w:r>
    </w:p>
    <w:p w14:paraId="1772E4F5" w14:textId="77777777" w:rsidR="004F35DB" w:rsidRDefault="00000000">
      <w:pPr>
        <w:pStyle w:val="a1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третій рівень — достатній (7-9 балів). Учень знає істотні ознаки понять, явищ, зв'язки між ними, вміє пояснити основні закономірності, а також самостійно </w:t>
      </w:r>
      <w:r>
        <w:rPr>
          <w:rFonts w:ascii="Times New Roman" w:hAnsi="Times New Roman"/>
          <w:color w:val="212121"/>
          <w:sz w:val="28"/>
          <w:szCs w:val="28"/>
        </w:rPr>
        <w:lastRenderedPageBreak/>
        <w:t>застосовує знання в стандартних ситуаціях, володіє розумовими операціями (аналізом, абстрагуванням, узагальненням). Відповідь учня правильна, логічна, обґрунтована, хоча їй бракує власних суджень;</w:t>
      </w:r>
    </w:p>
    <w:p w14:paraId="2DC636D7" w14:textId="77777777" w:rsidR="004F35DB" w:rsidRDefault="00000000">
      <w:pPr>
        <w:pStyle w:val="a1"/>
        <w:widowControl/>
        <w:numPr>
          <w:ilvl w:val="0"/>
          <w:numId w:val="2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четвертий рівень – високий (10-12 балів). Знання учня є глибокими, міцними, системними; учень вміє застосовувати їх для виконання творчих завдань, його навчальна діяльність позначена вмінням самостійно оцінювати різноманітні ситуації, явища і факти, виявляти й відстоювати особисту позицію.</w:t>
      </w:r>
    </w:p>
    <w:p w14:paraId="2832938C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Кожний наступний рівень вимог включає в себе вимоги до попереднього та додає нові.</w:t>
      </w:r>
    </w:p>
    <w:p w14:paraId="3753399A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У випадку невідповідності навчальних досягнень учня рівням системи оцінювання робиться позначка «не атестований».</w:t>
      </w:r>
    </w:p>
    <w:p w14:paraId="0ED59753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При визначенні рівня навчальних досягнень учнів враховуються:</w:t>
      </w:r>
    </w:p>
    <w:p w14:paraId="331AFE7B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характеристики відповіді: правильність, логічність, обґрунтованість, цілісність;</w:t>
      </w:r>
    </w:p>
    <w:p w14:paraId="2DA1786C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якість знань;</w:t>
      </w:r>
    </w:p>
    <w:p w14:paraId="26958281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сформованість загальнонавчальних та предметних умінь і навичок;</w:t>
      </w:r>
    </w:p>
    <w:p w14:paraId="50BC5C57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рівень володіння розумовими операціями: вміння аналізувати, синтезувати, порівнювати, класифікувати, узагальнювати, робити висновки тощо;</w:t>
      </w:r>
    </w:p>
    <w:p w14:paraId="652F4866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вміння виявляти проблеми та розв'язувати їх, формулювати гіпотези;</w:t>
      </w:r>
    </w:p>
    <w:p w14:paraId="61F9663E" w14:textId="77777777" w:rsidR="004F35DB" w:rsidRDefault="00000000">
      <w:pPr>
        <w:pStyle w:val="a1"/>
        <w:widowControl/>
        <w:numPr>
          <w:ilvl w:val="0"/>
          <w:numId w:val="3"/>
        </w:numPr>
        <w:tabs>
          <w:tab w:val="left" w:pos="0"/>
        </w:tabs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самостійність оцінних суджень.</w:t>
      </w:r>
    </w:p>
    <w:p w14:paraId="37D435A9" w14:textId="77777777" w:rsidR="004F35DB" w:rsidRDefault="00000000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Критерії дають змогу здійснювати оцінювання навчальних досягнень учнів у 12-бальній системі оцінювання:</w:t>
      </w:r>
    </w:p>
    <w:tbl>
      <w:tblPr>
        <w:tblW w:w="9638" w:type="dxa"/>
        <w:tblInd w:w="74" w:type="dxa"/>
        <w:tblLayout w:type="fixed"/>
        <w:tblCellMar>
          <w:top w:w="75" w:type="dxa"/>
          <w:left w:w="67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440"/>
        <w:gridCol w:w="468"/>
        <w:gridCol w:w="7730"/>
      </w:tblGrid>
      <w:tr w:rsidR="004F35DB" w14:paraId="6A99DBDB" w14:textId="77777777">
        <w:tc>
          <w:tcPr>
            <w:tcW w:w="144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31B65C4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Рівні компетенції</w:t>
            </w: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D1BF416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Бал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46FA857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Критерії</w:t>
            </w:r>
          </w:p>
        </w:tc>
      </w:tr>
      <w:tr w:rsidR="004F35DB" w14:paraId="0A496805" w14:textId="77777777">
        <w:tc>
          <w:tcPr>
            <w:tcW w:w="1440" w:type="dxa"/>
            <w:vMerge w:val="restart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B9460FD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І. Початковий</w:t>
            </w: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6598A1F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1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414BAA6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володіє навчальним матеріалом на рівні елементарного розпізнавання і відтворення окремих фактів, елементів, об'єктів, що позначаються учнем окремими словами чи реченнями.</w:t>
            </w:r>
          </w:p>
        </w:tc>
      </w:tr>
      <w:tr w:rsidR="004F35DB" w14:paraId="34A7512C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3D284901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4D858640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2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67C2BC1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володіє матеріалом на елементарному рівні засвоєння, викладає його уривчастими реченнями, виявляє здатність викласти думку на елементарному рівні.</w:t>
            </w:r>
          </w:p>
        </w:tc>
      </w:tr>
      <w:tr w:rsidR="004F35DB" w14:paraId="193DCC7D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1E1D875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039C152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3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2BA1ED5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володіє матеріалом на рівні окремих фрагментів, що становлять незначну частину навчального матеріалу.</w:t>
            </w:r>
          </w:p>
        </w:tc>
      </w:tr>
      <w:tr w:rsidR="004F35DB" w14:paraId="4D89071F" w14:textId="77777777">
        <w:tc>
          <w:tcPr>
            <w:tcW w:w="1440" w:type="dxa"/>
            <w:vMerge w:val="restart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2DA9B98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ІІ. Середній</w:t>
            </w: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478FFB4C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4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9A86DCB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володіє матеріалом на початковому рівні, значну частину матеріалу відтворює на репродуктивному рівні.</w:t>
            </w:r>
          </w:p>
        </w:tc>
      </w:tr>
      <w:tr w:rsidR="004F35DB" w14:paraId="2E4783C9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CE30C34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4D57D57F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5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3DA6423A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 xml:space="preserve">Учень володіє матеріалом на рівні, вищому за початковий, здатний за допомогою вчителя логічно відтворити значну його </w:t>
            </w:r>
            <w:r>
              <w:rPr>
                <w:rFonts w:ascii="Times New Roman" w:hAnsi="Times New Roman"/>
                <w:color w:val="212121"/>
                <w:sz w:val="28"/>
                <w:szCs w:val="28"/>
              </w:rPr>
              <w:lastRenderedPageBreak/>
              <w:t>частину.</w:t>
            </w:r>
          </w:p>
        </w:tc>
      </w:tr>
      <w:tr w:rsidR="004F35DB" w14:paraId="3564F163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08979243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39D2B875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6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3FB291C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може відтворити значну частину теоретичного матеріалу, виявляє знання і розуміння основних положень, за допомогою вчителя може аналізувати навчальний матеріал, порівнювати та робити висновки, виправляти допущені помилки.</w:t>
            </w:r>
          </w:p>
        </w:tc>
      </w:tr>
      <w:tr w:rsidR="004F35DB" w14:paraId="5FBF3BBB" w14:textId="77777777">
        <w:tc>
          <w:tcPr>
            <w:tcW w:w="1440" w:type="dxa"/>
            <w:vMerge w:val="restart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C8D311D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ІІІ. Достатній</w:t>
            </w: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4FA210AF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7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766D9D3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здатний застосовувати вивчений матеріал на рівні стандартних ситуацій, частково контролювати власні навчальні дії, наводити окремі власні приклади на підтвердження певних тверджень.</w:t>
            </w:r>
          </w:p>
        </w:tc>
      </w:tr>
      <w:tr w:rsidR="004F35DB" w14:paraId="5F88E230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46636B18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F1062B7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8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62A7EF01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вміє порівнювати, узагальнювати, систематизувати інформацію під керівництвом учителя, в цілому самостійно застосовувати її на практиці, контролювати власну діяльність, виправляти помилки і добирати аргументи на підтвердження певних думок під керівництвом вчителя</w:t>
            </w:r>
          </w:p>
        </w:tc>
      </w:tr>
      <w:tr w:rsidR="004F35DB" w14:paraId="3A2AE9F3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15A29B3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AFE7ED6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9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3054A42C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вільно (самостійно) володіє вивченим обсягом матеріалу, в тому числі і застосовує його на практиці; вільно розв'язує задачі в стандартних ситуаціях, самостійно виправляє допущені помилки, добирає переконливі аргументи на підтвердження вивченого матеріалу.</w:t>
            </w:r>
          </w:p>
        </w:tc>
      </w:tr>
      <w:tr w:rsidR="004F35DB" w14:paraId="36F2FFB2" w14:textId="77777777">
        <w:tc>
          <w:tcPr>
            <w:tcW w:w="1440" w:type="dxa"/>
            <w:vMerge w:val="restart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B5DF170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IV. Високий</w:t>
            </w: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E040736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10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B95A54A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виявляє початкові творчі здібності, самостійно визначає окремі цілі власної навчальної діяльності, оцінює окремі нові факти, явища, ідеї; знаходить джерела інформації та самостійно використовує їх відповідно до цілей, поставлених учителем.</w:t>
            </w:r>
          </w:p>
        </w:tc>
      </w:tr>
      <w:tr w:rsidR="004F35DB" w14:paraId="7FACD988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348143A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F3CB044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11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7642E735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вільно висловлює власні думки і відчуття, визначає програму особистої пізнавальної діяльності, самостійно оцінює різноманітні життєві явища і факти, виявляючи особисту позицію щодо них; без допомоги вчителя знаходить джерела інформації і використовує одержані відомості відповідно до мети та завдань власної пізнавальної діяльності. Використовує набуті знання і вміння в нестандартних ситуаціях.</w:t>
            </w:r>
          </w:p>
        </w:tc>
      </w:tr>
      <w:tr w:rsidR="004F35DB" w14:paraId="160CF7B8" w14:textId="77777777">
        <w:tc>
          <w:tcPr>
            <w:tcW w:w="1440" w:type="dxa"/>
            <w:vMerge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5222B39" w14:textId="77777777" w:rsidR="004F35DB" w:rsidRDefault="004F35DB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2AE0E414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12</w:t>
            </w:r>
          </w:p>
        </w:tc>
        <w:tc>
          <w:tcPr>
            <w:tcW w:w="7730" w:type="dxa"/>
            <w:tcBorders>
              <w:top w:val="single" w:sz="6" w:space="0" w:color="32BEBC"/>
              <w:left w:val="single" w:sz="6" w:space="0" w:color="32BEBC"/>
              <w:bottom w:val="single" w:sz="6" w:space="0" w:color="32BEBC"/>
              <w:right w:val="single" w:sz="6" w:space="0" w:color="32BEBC"/>
            </w:tcBorders>
            <w:shd w:val="clear" w:color="auto" w:fill="auto"/>
            <w:vAlign w:val="center"/>
          </w:tcPr>
          <w:p w14:paraId="109A99DA" w14:textId="77777777" w:rsidR="004F35DB" w:rsidRDefault="00000000">
            <w:pPr>
              <w:pStyle w:val="ab"/>
              <w:rPr>
                <w:rFonts w:ascii="Times New Roman" w:hAnsi="Times New Roman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color w:val="212121"/>
                <w:sz w:val="28"/>
                <w:szCs w:val="28"/>
              </w:rPr>
              <w:t>Учень виявляє особливі творчі здібності, самостійно розвиває власні обдарування і нахили, вміє самостійно здобувати знання.</w:t>
            </w:r>
          </w:p>
        </w:tc>
      </w:tr>
    </w:tbl>
    <w:p w14:paraId="0A88182D" w14:textId="77777777" w:rsidR="004F35DB" w:rsidRDefault="004F35DB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</w:p>
    <w:p w14:paraId="22143105" w14:textId="77777777" w:rsidR="004F35DB" w:rsidRDefault="00000000">
      <w:pPr>
        <w:pStyle w:val="a1"/>
        <w:widowControl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 xml:space="preserve">Після закінчення повної загальної середньої освіти випускники проходять Зовнішнє незалежне оцінювання – письмовий іспит у формі тестування з одного або кількох обраних ними предметів, необхідних для вступу до вищого </w:t>
      </w:r>
      <w:r>
        <w:rPr>
          <w:rFonts w:ascii="Times New Roman" w:hAnsi="Times New Roman"/>
          <w:color w:val="212121"/>
          <w:sz w:val="28"/>
          <w:szCs w:val="28"/>
        </w:rPr>
        <w:lastRenderedPageBreak/>
        <w:t>навчального закладу. Результати НМТ -24  зараховуються як вступні іспити до закладу вищої освіти Забезпечення зовнішнього незалежного оцінювання здійснюється Українським центром оцінювання якості освіти – у співпраці з місцевими органами управління освітою, обласними інститутами післядипломної педагогічної освіти й навчальними закладами.На підставі міжнародних та національних досліджень в Україні виокремлено п'ять наскрізних ключових компетентностей:</w:t>
      </w:r>
      <w:r>
        <w:rPr>
          <w:rFonts w:ascii="Times New Roman" w:hAnsi="Times New Roman"/>
          <w:b/>
          <w:color w:val="333333"/>
          <w:sz w:val="28"/>
          <w:szCs w:val="28"/>
        </w:rPr>
        <w:t>Уміння вчитися</w:t>
      </w:r>
      <w:r>
        <w:rPr>
          <w:rFonts w:ascii="Times New Roman" w:hAnsi="Times New Roman"/>
          <w:color w:val="333333"/>
          <w:sz w:val="28"/>
          <w:szCs w:val="28"/>
        </w:rPr>
        <w:t>- передбачає формування індивідуального досвіду участі школяра в навчальному процесі, вміння, бажання організувати свою працю для досягнення успішного результату; оволодіння вміннями та навичками саморозвитку, самоаналізу, самоконтролю та самооцінки.</w:t>
      </w:r>
    </w:p>
    <w:p w14:paraId="7BA948E8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 xml:space="preserve">Здоров'язбережувальна компетентність </w:t>
      </w:r>
      <w:r>
        <w:rPr>
          <w:rFonts w:ascii="Times New Roman" w:hAnsi="Times New Roman"/>
          <w:b w:val="0"/>
          <w:color w:val="333333"/>
        </w:rPr>
        <w:t>- пов'язана з готовністю вести здоровий спосіб життя у фізичній, соціальній, психічній та духовній сферах.</w:t>
      </w:r>
    </w:p>
    <w:p w14:paraId="285EE00C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>Загальнокультурна (комунікативна) компетентність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Style w:val="a6"/>
          <w:rFonts w:ascii="Times New Roman" w:hAnsi="Times New Roman"/>
          <w:b w:val="0"/>
          <w:i w:val="0"/>
          <w:color w:val="333333"/>
        </w:rPr>
        <w:noBreakHyphen/>
      </w:r>
      <w:r>
        <w:rPr>
          <w:rFonts w:ascii="Times New Roman" w:hAnsi="Times New Roman"/>
          <w:b w:val="0"/>
          <w:color w:val="333333"/>
        </w:rPr>
        <w:t> передбачає опанування спілкуванням у сфері культурних, мовних, релігійних відносин; здатність цінувати найважливіші досягнення національної, європейської та світової культур.</w:t>
      </w:r>
    </w:p>
    <w:p w14:paraId="5AC5F843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 xml:space="preserve">Соціально-трудова компетентність </w:t>
      </w:r>
      <w:r>
        <w:rPr>
          <w:rFonts w:ascii="Times New Roman" w:hAnsi="Times New Roman"/>
          <w:color w:val="333333"/>
        </w:rPr>
        <w:noBreakHyphen/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пов'язана з готовністю робити свідомий вибір, орієнтуватися в проблемах сучасного суспільно-політичного життя; оволодіння етикою громадянських стосунків, навичками соціальної активності, функціональної грамотності; уміння організувати власну трудову та підприємницьку діяльності; оцінювати власні професійні можливості, здатність співвідносити їх із потребами ринку праці.</w:t>
      </w:r>
    </w:p>
    <w:p w14:paraId="77D1FC40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>Інформаційна компетентність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Style w:val="a6"/>
          <w:rFonts w:ascii="Times New Roman" w:hAnsi="Times New Roman"/>
          <w:b w:val="0"/>
          <w:i w:val="0"/>
          <w:color w:val="333333"/>
        </w:rPr>
        <w:noBreakHyphen/>
      </w:r>
      <w:r>
        <w:rPr>
          <w:rFonts w:ascii="Times New Roman" w:hAnsi="Times New Roman"/>
          <w:b w:val="0"/>
          <w:color w:val="333333"/>
        </w:rPr>
        <w:t> передбачає оволодіння новими інформаційними технологіями, уміннями відбирати, аналізувати, оцінювати інформацію, систематизувати її; використовувати джерела інформації для власного розвитку.</w:t>
      </w:r>
    </w:p>
    <w:p w14:paraId="4DC72241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Компетентність як інтегрований результат індивідуальної навчальної діяльності учнів, формується на основі оволодіння ними змістовими, процесуальними і мотиваційними компонентами, його рівень виявляється в процесі оцінювання.</w:t>
      </w:r>
    </w:p>
    <w:p w14:paraId="6B79ECF4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Основними </w:t>
      </w:r>
      <w:r>
        <w:rPr>
          <w:rFonts w:ascii="Times New Roman" w:hAnsi="Times New Roman"/>
          <w:color w:val="333333"/>
        </w:rPr>
        <w:t>функціями оцінювання</w:t>
      </w:r>
      <w:r>
        <w:rPr>
          <w:rFonts w:ascii="Times New Roman" w:hAnsi="Times New Roman"/>
          <w:b w:val="0"/>
          <w:color w:val="333333"/>
        </w:rPr>
        <w:t> навчальних досягнень учнів є:</w:t>
      </w:r>
    </w:p>
    <w:p w14:paraId="3F844893" w14:textId="77777777" w:rsidR="004F35DB" w:rsidRDefault="00000000">
      <w:pPr>
        <w:pStyle w:val="3"/>
        <w:widowControl/>
        <w:numPr>
          <w:ilvl w:val="2"/>
          <w:numId w:val="4"/>
        </w:numPr>
        <w:tabs>
          <w:tab w:val="left" w:pos="0"/>
        </w:tabs>
        <w:spacing w:before="0" w:after="0"/>
        <w:ind w:right="225"/>
        <w:jc w:val="both"/>
      </w:pPr>
      <w:r>
        <w:rPr>
          <w:rFonts w:ascii="Times New Roman" w:hAnsi="Times New Roman"/>
          <w:color w:val="333333"/>
        </w:rPr>
        <w:t>контролююча </w:t>
      </w:r>
      <w:r>
        <w:rPr>
          <w:rStyle w:val="a6"/>
          <w:rFonts w:ascii="Times New Roman" w:hAnsi="Times New Roman"/>
          <w:b w:val="0"/>
          <w:i w:val="0"/>
          <w:color w:val="333333"/>
        </w:rPr>
        <w:noBreakHyphen/>
        <w:t> </w:t>
      </w:r>
      <w:r>
        <w:rPr>
          <w:rFonts w:ascii="Times New Roman" w:hAnsi="Times New Roman"/>
          <w:b w:val="0"/>
          <w:color w:val="333333"/>
        </w:rPr>
        <w:t>визначає рівень досягнень кожного учня (учениці), готовність до засвоєння нового матеріалу, що дає змогу вчителеві відповідно планувати й викладати навчальний матеріал;</w:t>
      </w:r>
    </w:p>
    <w:p w14:paraId="50E0F3A9" w14:textId="77777777" w:rsidR="004F35DB" w:rsidRDefault="00000000">
      <w:pPr>
        <w:pStyle w:val="3"/>
        <w:widowControl/>
        <w:numPr>
          <w:ilvl w:val="2"/>
          <w:numId w:val="4"/>
        </w:numPr>
        <w:tabs>
          <w:tab w:val="left" w:pos="0"/>
        </w:tabs>
        <w:spacing w:before="0" w:after="0"/>
        <w:ind w:right="225"/>
        <w:jc w:val="both"/>
      </w:pPr>
      <w:r>
        <w:rPr>
          <w:rFonts w:ascii="Times New Roman" w:hAnsi="Times New Roman"/>
          <w:color w:val="333333"/>
        </w:rPr>
        <w:t>навчальна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Style w:val="a6"/>
          <w:rFonts w:ascii="Times New Roman" w:hAnsi="Times New Roman"/>
          <w:b w:val="0"/>
          <w:i w:val="0"/>
          <w:color w:val="333333"/>
        </w:rPr>
        <w:noBreakHyphen/>
        <w:t> </w:t>
      </w:r>
      <w:r>
        <w:rPr>
          <w:rFonts w:ascii="Times New Roman" w:hAnsi="Times New Roman"/>
          <w:b w:val="0"/>
          <w:color w:val="333333"/>
        </w:rPr>
        <w:t>сприяє повторенню, уточненню й поглибленню знань, їх систематизації, вдосконаленню умінь та навичок;</w:t>
      </w:r>
    </w:p>
    <w:p w14:paraId="60F08670" w14:textId="77777777" w:rsidR="004F35DB" w:rsidRDefault="00000000">
      <w:pPr>
        <w:pStyle w:val="3"/>
        <w:widowControl/>
        <w:numPr>
          <w:ilvl w:val="2"/>
          <w:numId w:val="4"/>
        </w:numPr>
        <w:tabs>
          <w:tab w:val="left" w:pos="0"/>
        </w:tabs>
        <w:spacing w:before="0" w:after="0"/>
        <w:ind w:right="225"/>
        <w:jc w:val="both"/>
      </w:pPr>
      <w:r>
        <w:rPr>
          <w:rFonts w:ascii="Times New Roman" w:hAnsi="Times New Roman"/>
          <w:color w:val="333333"/>
        </w:rPr>
        <w:t>діагностико-коригувальна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Style w:val="a6"/>
          <w:rFonts w:ascii="Times New Roman" w:hAnsi="Times New Roman"/>
          <w:b w:val="0"/>
          <w:i w:val="0"/>
          <w:color w:val="333333"/>
        </w:rPr>
        <w:noBreakHyphen/>
        <w:t> </w:t>
      </w:r>
      <w:r>
        <w:rPr>
          <w:rFonts w:ascii="Times New Roman" w:hAnsi="Times New Roman"/>
          <w:b w:val="0"/>
          <w:color w:val="333333"/>
        </w:rPr>
        <w:t xml:space="preserve">з'ясовує причини труднощів, які виникають в учня (учениці) в процесі навчання; виявляє </w:t>
      </w:r>
      <w:r>
        <w:rPr>
          <w:rFonts w:ascii="Times New Roman" w:hAnsi="Times New Roman"/>
          <w:b w:val="0"/>
          <w:color w:val="333333"/>
        </w:rPr>
        <w:lastRenderedPageBreak/>
        <w:t>прогалини у засвоєному, вносить корективи, спрямовані на їх усунення;</w:t>
      </w:r>
    </w:p>
    <w:p w14:paraId="0662740C" w14:textId="77777777" w:rsidR="004F35DB" w:rsidRDefault="00000000">
      <w:pPr>
        <w:pStyle w:val="3"/>
        <w:widowControl/>
        <w:numPr>
          <w:ilvl w:val="2"/>
          <w:numId w:val="4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 xml:space="preserve">стимулювально-мотиваційна </w:t>
      </w:r>
      <w:r>
        <w:rPr>
          <w:rFonts w:ascii="Times New Roman" w:hAnsi="Times New Roman"/>
          <w:color w:val="333333"/>
        </w:rPr>
        <w:noBreakHyphen/>
      </w:r>
      <w:r>
        <w:rPr>
          <w:rFonts w:ascii="Times New Roman" w:hAnsi="Times New Roman"/>
          <w:b w:val="0"/>
          <w:color w:val="333333"/>
        </w:rPr>
        <w:t> формує позитивні мотиви навчання;</w:t>
      </w:r>
    </w:p>
    <w:p w14:paraId="0A0A9F6B" w14:textId="77777777" w:rsidR="004F35DB" w:rsidRDefault="00000000">
      <w:pPr>
        <w:pStyle w:val="3"/>
        <w:widowControl/>
        <w:numPr>
          <w:ilvl w:val="2"/>
          <w:numId w:val="4"/>
        </w:numPr>
        <w:tabs>
          <w:tab w:val="left" w:pos="0"/>
        </w:tabs>
        <w:spacing w:before="0" w:after="0"/>
        <w:ind w:right="225"/>
        <w:jc w:val="both"/>
      </w:pPr>
      <w:r>
        <w:rPr>
          <w:rFonts w:ascii="Times New Roman" w:hAnsi="Times New Roman"/>
          <w:color w:val="333333"/>
        </w:rPr>
        <w:t>виховна </w:t>
      </w:r>
      <w:r>
        <w:rPr>
          <w:rStyle w:val="a6"/>
          <w:rFonts w:ascii="Times New Roman" w:hAnsi="Times New Roman"/>
          <w:b w:val="0"/>
          <w:i w:val="0"/>
          <w:color w:val="333333"/>
        </w:rPr>
        <w:t>- </w:t>
      </w:r>
      <w:r>
        <w:rPr>
          <w:rFonts w:ascii="Times New Roman" w:hAnsi="Times New Roman"/>
          <w:b w:val="0"/>
          <w:color w:val="333333"/>
        </w:rPr>
        <w:t>сприяє формуванню умінь відповідально й зосереджено працювати, застосовувати прийоми контролю й самоконтролю, рефлексії навчальної діяльності.</w:t>
      </w:r>
    </w:p>
    <w:p w14:paraId="5492820B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При оцінюванні навчальних досягнень учнів </w:t>
      </w:r>
      <w:r>
        <w:rPr>
          <w:rFonts w:ascii="Times New Roman" w:hAnsi="Times New Roman"/>
          <w:color w:val="333333"/>
        </w:rPr>
        <w:t>мають ураховуватися</w:t>
      </w:r>
      <w:r>
        <w:rPr>
          <w:rFonts w:ascii="Times New Roman" w:hAnsi="Times New Roman"/>
          <w:b w:val="0"/>
          <w:color w:val="333333"/>
        </w:rPr>
        <w:t>:</w:t>
      </w:r>
    </w:p>
    <w:p w14:paraId="1393C65A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характеристики відповіді учня: правильність, логічність, обґрунтованість, цілісність;</w:t>
      </w:r>
    </w:p>
    <w:p w14:paraId="272D22D2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якість знань: повнота, глибина, гнучкість, системність, міцність;</w:t>
      </w:r>
    </w:p>
    <w:p w14:paraId="099D87A4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сформованість загальнонавчальних та предметних умінь і навичок;</w:t>
      </w:r>
    </w:p>
    <w:p w14:paraId="7B695EA3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рівень володіння розумовими операціями: вміння аналізувати, синтезувати, порівнювати, абстрагувати, класифікувати, узагальнювати, робити висновки тощо;</w:t>
      </w:r>
    </w:p>
    <w:p w14:paraId="14609F09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досвід творчої діяльності (вміння виявляти проблеми та розв'язувати їх, формулювати гіпотези);</w:t>
      </w:r>
    </w:p>
    <w:p w14:paraId="59C1CDA5" w14:textId="77777777" w:rsidR="004F35DB" w:rsidRDefault="00000000">
      <w:pPr>
        <w:pStyle w:val="3"/>
        <w:widowControl/>
        <w:numPr>
          <w:ilvl w:val="2"/>
          <w:numId w:val="5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самостійність оцінних суджень.</w:t>
      </w:r>
    </w:p>
    <w:p w14:paraId="7AFB27AD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Характеристики якості знань взаємопов'язані між собою і доповнюють одна одну.</w:t>
      </w:r>
    </w:p>
    <w:p w14:paraId="102E17E7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Повнота знань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кількість знань, визначених навчальною програмою.</w:t>
      </w:r>
    </w:p>
    <w:p w14:paraId="5357BCBA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Глибина знань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усвідомленість існуючих зв'язків між групами знань.</w:t>
      </w:r>
    </w:p>
    <w:p w14:paraId="67F0142B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Гнучкість знань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> уміння учнів застосовувати набуті знання у стандартних і нестандартних ситуаціях; знаходити варіативні способи використання знань; уміння комбінувати новий спосіб діяльності із вже відомих.</w:t>
      </w:r>
    </w:p>
    <w:p w14:paraId="0042A558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Системність знань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усвідомлення структури знань, їх ієрархії і послідовності, тобто усвідомлення одних знань як базових для інших.</w:t>
      </w:r>
    </w:p>
    <w:p w14:paraId="17CDCDC7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Міцність знань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тривалість збереження їх в пам'яті, відтворення їх в необхідних ситуаціях.</w:t>
      </w:r>
    </w:p>
    <w:p w14:paraId="4D5C1699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>Знання </w:t>
      </w:r>
      <w:r>
        <w:rPr>
          <w:rFonts w:ascii="Times New Roman" w:hAnsi="Times New Roman"/>
          <w:b w:val="0"/>
          <w:color w:val="333333"/>
        </w:rPr>
        <w:t>є складовою умінь учнів діяти</w:t>
      </w:r>
      <w:r>
        <w:rPr>
          <w:rStyle w:val="a6"/>
          <w:rFonts w:ascii="Times New Roman" w:hAnsi="Times New Roman"/>
          <w:b w:val="0"/>
          <w:i w:val="0"/>
          <w:color w:val="333333"/>
        </w:rPr>
        <w:t>.</w:t>
      </w:r>
    </w:p>
    <w:p w14:paraId="60DBC27A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Уміння </w:t>
      </w:r>
      <w:r>
        <w:rPr>
          <w:rFonts w:ascii="Times New Roman" w:hAnsi="Times New Roman"/>
          <w:b w:val="0"/>
          <w:color w:val="333333"/>
        </w:rPr>
        <w:t>виявляються в різних видах діяльності і поділяються на розумові і практичні.</w:t>
      </w:r>
    </w:p>
    <w:p w14:paraId="69C0BF00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 xml:space="preserve">Навички </w:t>
      </w:r>
      <w:r>
        <w:rPr>
          <w:rFonts w:ascii="Times New Roman" w:hAnsi="Times New Roman"/>
          <w:color w:val="333333"/>
        </w:rPr>
        <w:noBreakHyphen/>
      </w:r>
      <w:r>
        <w:rPr>
          <w:rFonts w:ascii="Times New Roman" w:hAnsi="Times New Roman"/>
          <w:b w:val="0"/>
          <w:color w:val="333333"/>
        </w:rPr>
        <w:t> дії доведені до автоматизму у результаті виконання вправ. Для сформованих навичок характерні швидкість і точність відтворення.</w:t>
      </w:r>
    </w:p>
    <w:p w14:paraId="226C466F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Ціннісні ставлення</w:t>
      </w:r>
      <w:r>
        <w:rPr>
          <w:rFonts w:ascii="Times New Roman" w:hAnsi="Times New Roman"/>
          <w:b w:val="0"/>
          <w:color w:val="333333"/>
        </w:rPr>
        <w:t xml:space="preserve"> виражають особистий досвід учнів, їх дії, переживання, почуття, які виявляються у відносинах до оточуючого (людей, явищ, природи, пізнання тощо). У контексті компетентнісної освіти це виявляється у </w:t>
      </w:r>
      <w:r>
        <w:rPr>
          <w:rFonts w:ascii="Times New Roman" w:hAnsi="Times New Roman"/>
          <w:b w:val="0"/>
          <w:color w:val="333333"/>
        </w:rPr>
        <w:lastRenderedPageBreak/>
        <w:t>відповідальності учнів, прагненні закріплювати позитивні надбання у навчальній діяльності, зростанні вимог до свої навчальних  досягнень.</w:t>
      </w:r>
    </w:p>
    <w:p w14:paraId="2ED6C53A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Названі вище орієнтири покладено в основу чотирьох рівнів навчальних досягнень учнів: </w:t>
      </w:r>
      <w:r>
        <w:rPr>
          <w:rFonts w:ascii="Times New Roman" w:hAnsi="Times New Roman"/>
          <w:color w:val="333333"/>
        </w:rPr>
        <w:t>початкового, середнього, достатнього, високого.</w:t>
      </w:r>
    </w:p>
    <w:p w14:paraId="0058FEB1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>Вони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color w:val="333333"/>
        </w:rPr>
        <w:t>визначаються за такими характеристиками:</w:t>
      </w:r>
    </w:p>
    <w:p w14:paraId="712F7DC0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 xml:space="preserve">Перший рівень </w:t>
      </w:r>
      <w:r>
        <w:rPr>
          <w:rFonts w:ascii="Times New Roman" w:hAnsi="Times New Roman"/>
          <w:color w:val="333333"/>
        </w:rPr>
        <w:noBreakHyphen/>
        <w:t xml:space="preserve"> початковий.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Відповідь учня (учениці) фрагментарна, характеризується початковими уявленнями про предмет вивчення.</w:t>
      </w:r>
    </w:p>
    <w:p w14:paraId="45F82A75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 xml:space="preserve">Другий рівень </w:t>
      </w:r>
      <w:r>
        <w:rPr>
          <w:rFonts w:ascii="Times New Roman" w:hAnsi="Times New Roman"/>
          <w:color w:val="333333"/>
        </w:rPr>
        <w:noBreakHyphen/>
        <w:t xml:space="preserve"> середній.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Учень (учениця) відтворює основний навчальний матеріал, виконує завдання за зразком, володіє елементарними вміннями навчальної діяльності.</w:t>
      </w:r>
    </w:p>
    <w:p w14:paraId="5C81AE88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>Третій рівень - достатній.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Учень (учениця) знає істотні ознаки понять, явищ, зв'язки між ними, вміє пояснити основні закономірності, а також самостійно застосовує знання в стандартних ситуаціях, володіє розумовими операціями (аналізом, абстрагуванням, узагальненням тощо), вміє робити висновки, виправляти допущені помилки. Відповідь учня (учениця) правильна, логічна, обґрунтована, хоча їм бракує власних суджень.</w:t>
      </w:r>
    </w:p>
    <w:p w14:paraId="7611840D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color w:val="333333"/>
        </w:rPr>
        <w:t xml:space="preserve">Четвертий рівень </w:t>
      </w:r>
      <w:r>
        <w:rPr>
          <w:rFonts w:ascii="Times New Roman" w:hAnsi="Times New Roman"/>
          <w:color w:val="333333"/>
        </w:rPr>
        <w:noBreakHyphen/>
        <w:t xml:space="preserve"> високий.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Знання учня (учениці) є глибокими, міцними, системними; учень (учениця) вміє застосовувати їх для виконання творчих завдань, його (її) навчальна діяльність позначена вмінням самостійно оцінювати різноманітні ситуації, явища, факти, виявляти і відстоювати особисту позицію.</w:t>
      </w:r>
    </w:p>
    <w:p w14:paraId="1903CF1A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Водночас, визначення високого рівня навчальних досягнень, зокрема оцінки 12 балів, передбачає знання та уміння в межах навчальної програми і не передбачає участі школярів у олімпіадах, творчих конкурсах тощо (таблиця).</w:t>
      </w:r>
    </w:p>
    <w:p w14:paraId="422CCCF8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Кожний наступний рівень вимог вбирає в себе вимоги до попереднього, а також додає нові характеристики.</w:t>
      </w:r>
    </w:p>
    <w:p w14:paraId="4BC02C98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Критерії оцінювання навчальних досягнень реалізуються в нормах оцінок, які встановлюють чітке співвідношення між вимогами до знань, умінь і навичок, які оцінюються, та показником оцінки в балах.</w:t>
      </w:r>
    </w:p>
    <w:p w14:paraId="267BAFA4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b w:val="0"/>
          <w:color w:val="333333"/>
        </w:rPr>
        <w:br/>
        <w:t>Видами оцінювання навчальних досягнень учнів </w:t>
      </w:r>
      <w:r>
        <w:rPr>
          <w:rFonts w:ascii="Times New Roman" w:hAnsi="Times New Roman"/>
          <w:color w:val="333333"/>
        </w:rPr>
        <w:t>є поточне, тематичне, семестрове, річне оцінювання та державна підсумкова атестація</w:t>
      </w:r>
      <w:r>
        <w:rPr>
          <w:rStyle w:val="a6"/>
          <w:rFonts w:ascii="Times New Roman" w:hAnsi="Times New Roman"/>
          <w:b w:val="0"/>
          <w:i w:val="0"/>
          <w:color w:val="333333"/>
        </w:rPr>
        <w:t>.</w:t>
      </w:r>
    </w:p>
    <w:p w14:paraId="720DFA0C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Поточне оцінювання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це процес встановлення рівня навчальних досягнень учня (учениці) в оволодінні змістом предмета, уміннями та навичками відповідно до вимог навчальних програм.</w:t>
      </w:r>
    </w:p>
    <w:p w14:paraId="1D3E858A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Об'єктом поточного оцінювання</w:t>
      </w:r>
      <w:r>
        <w:rPr>
          <w:rFonts w:ascii="Times New Roman" w:hAnsi="Times New Roman"/>
          <w:b w:val="0"/>
          <w:color w:val="333333"/>
        </w:rPr>
        <w:t> рівня навчальних досягнень учнів є знання, вміння та навички, самостійність оцінних суджень, досвід творчої діяльності та емоційно-ціннісного ставлення до навколишньої дійсності.</w:t>
      </w:r>
    </w:p>
    <w:p w14:paraId="0295B742" w14:textId="77777777" w:rsidR="004F35DB" w:rsidRDefault="00000000">
      <w:pPr>
        <w:pStyle w:val="3"/>
        <w:widowControl/>
        <w:spacing w:before="0" w:after="0"/>
      </w:pPr>
      <w:r>
        <w:rPr>
          <w:rFonts w:ascii="Times New Roman" w:hAnsi="Times New Roman"/>
          <w:b w:val="0"/>
          <w:color w:val="333333"/>
        </w:rPr>
        <w:t>Поточне оцінювання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>здійснюється у процесі поурочного вивчення теми</w:t>
      </w:r>
      <w:r>
        <w:rPr>
          <w:rStyle w:val="a6"/>
          <w:rFonts w:ascii="Times New Roman" w:hAnsi="Times New Roman"/>
          <w:b w:val="0"/>
          <w:i w:val="0"/>
          <w:color w:val="333333"/>
        </w:rPr>
        <w:t>. </w:t>
      </w:r>
      <w:r>
        <w:rPr>
          <w:rFonts w:ascii="Times New Roman" w:hAnsi="Times New Roman"/>
          <w:b w:val="0"/>
          <w:color w:val="333333"/>
        </w:rPr>
        <w:t>Його основними завдання є:</w:t>
      </w:r>
      <w:r>
        <w:rPr>
          <w:rStyle w:val="a6"/>
          <w:rFonts w:ascii="Times New Roman" w:hAnsi="Times New Roman"/>
          <w:b w:val="0"/>
          <w:i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t xml:space="preserve">встановлення й оцінювання рівнів розуміння і первинного засвоєння окремих елементів змісту теми, встановлення зв'язків </w:t>
      </w:r>
      <w:r>
        <w:rPr>
          <w:rFonts w:ascii="Times New Roman" w:hAnsi="Times New Roman"/>
          <w:b w:val="0"/>
          <w:color w:val="333333"/>
        </w:rPr>
        <w:lastRenderedPageBreak/>
        <w:t>між ними та засвоєним змістом попередніх тем, закріплення знань, умінь і навичок.</w:t>
      </w:r>
    </w:p>
    <w:p w14:paraId="44A41453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Формами поточного оцінювання є індивідуальне, групове та фронтальне опитування; робота з діаграмами, графіками, схемами; зарисовки біологічних об'єктів; робота з контурними картами; виконання учнями різних видів письмових робіт; взаємоконтроль учнів у парах і групах; самоконтроль тощо. В умовах упровадження зовнішнього незалежного оцінювання особливого значення набуває тестова форма контролю та оцінювання навчальних досягнень учнів.</w:t>
      </w:r>
    </w:p>
    <w:p w14:paraId="65AC9A94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Інформація, отримана на підставі поточного контролю, є основною для коригування роботи вчителя на уроці.</w:t>
      </w:r>
    </w:p>
    <w:p w14:paraId="29B31C39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Тематичному оцінюванню</w:t>
      </w:r>
      <w:r>
        <w:rPr>
          <w:rFonts w:ascii="Times New Roman" w:hAnsi="Times New Roman"/>
          <w:b w:val="0"/>
          <w:color w:val="333333"/>
        </w:rPr>
        <w:t> навчальних досягнень підлягають основні результати вивчення теми (розділу).</w:t>
      </w:r>
    </w:p>
    <w:p w14:paraId="574E853B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Тематичне оцінювання навчальних досягнень учнів забезпечує:</w:t>
      </w:r>
    </w:p>
    <w:p w14:paraId="7A5A100E" w14:textId="77777777" w:rsidR="004F35DB" w:rsidRDefault="00000000">
      <w:pPr>
        <w:pStyle w:val="3"/>
        <w:widowControl/>
        <w:numPr>
          <w:ilvl w:val="2"/>
          <w:numId w:val="6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усунення безсистемності в оцінюванні;</w:t>
      </w:r>
    </w:p>
    <w:p w14:paraId="6C26F14E" w14:textId="77777777" w:rsidR="004F35DB" w:rsidRDefault="00000000">
      <w:pPr>
        <w:pStyle w:val="3"/>
        <w:widowControl/>
        <w:numPr>
          <w:ilvl w:val="2"/>
          <w:numId w:val="6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підвищення об'єктивності оцінки знань, навичок і вмінь;</w:t>
      </w:r>
    </w:p>
    <w:p w14:paraId="2D041FDE" w14:textId="77777777" w:rsidR="004F35DB" w:rsidRDefault="00000000">
      <w:pPr>
        <w:pStyle w:val="3"/>
        <w:widowControl/>
        <w:numPr>
          <w:ilvl w:val="2"/>
          <w:numId w:val="6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індивідуальний та диференційований підхід до організації навчання;</w:t>
      </w:r>
    </w:p>
    <w:p w14:paraId="12475C19" w14:textId="77777777" w:rsidR="004F35DB" w:rsidRDefault="00000000">
      <w:pPr>
        <w:pStyle w:val="3"/>
        <w:widowControl/>
        <w:numPr>
          <w:ilvl w:val="2"/>
          <w:numId w:val="6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систематизацію й узагальнення навчального матеріалу;</w:t>
      </w:r>
    </w:p>
    <w:p w14:paraId="56A4D364" w14:textId="77777777" w:rsidR="004F35DB" w:rsidRDefault="00000000">
      <w:pPr>
        <w:pStyle w:val="3"/>
        <w:widowControl/>
        <w:numPr>
          <w:ilvl w:val="2"/>
          <w:numId w:val="6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концентрацію уваги учнів до найсуттєвішого в системі знань з кожного предмета.</w:t>
      </w:r>
    </w:p>
    <w:p w14:paraId="0C4E98E5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Тематична оцінка</w:t>
      </w:r>
      <w:r>
        <w:rPr>
          <w:rFonts w:ascii="Times New Roman" w:hAnsi="Times New Roman"/>
          <w:b w:val="0"/>
          <w:color w:val="333333"/>
        </w:rPr>
        <w:t> виставляється  на підставі результатів опанування учнями матеріалу теми впродовж її вивчення з урахуванням поточних оцінок, різних видів навчальних робіт (практичних, лабораторних, самостійних, творчих, контрольних робіт) та навчальної активності школярів.</w:t>
      </w:r>
    </w:p>
    <w:p w14:paraId="3E4C3C71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Перед початком вивчення чергової теми всі учні мають бути ознайомлені з тривалістю вивчення теми (кількість занять); кількістю й тематикою обов'язкових робіт і термінами їх проведення; умовами оцінювання.</w:t>
      </w:r>
    </w:p>
    <w:p w14:paraId="0DB79E2F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color w:val="333333"/>
        </w:rPr>
        <w:t>Оцінка за семестр</w:t>
      </w:r>
      <w:r>
        <w:rPr>
          <w:rFonts w:ascii="Times New Roman" w:hAnsi="Times New Roman"/>
          <w:b w:val="0"/>
          <w:color w:val="333333"/>
        </w:rPr>
        <w:t> виставляється за результатами тематичного оцінювання, а </w:t>
      </w:r>
      <w:r>
        <w:rPr>
          <w:rFonts w:ascii="Times New Roman" w:hAnsi="Times New Roman"/>
          <w:color w:val="333333"/>
        </w:rPr>
        <w:t>за рік</w:t>
      </w:r>
      <w:r>
        <w:rPr>
          <w:rFonts w:ascii="Times New Roman" w:hAnsi="Times New Roman"/>
          <w:b w:val="0"/>
          <w:color w:val="333333"/>
        </w:rPr>
        <w:t> </w:t>
      </w:r>
      <w:r>
        <w:rPr>
          <w:rFonts w:ascii="Times New Roman" w:hAnsi="Times New Roman"/>
          <w:b w:val="0"/>
          <w:color w:val="333333"/>
        </w:rPr>
        <w:noBreakHyphen/>
        <w:t xml:space="preserve"> на основі семестрових оцінок.</w:t>
      </w:r>
    </w:p>
    <w:p w14:paraId="583C3076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Учень (учениця) має право на підвищення семестрової оцінки. При цьому потрібно мати на увазі, що відповідно до Положення про золоту медаль "За високі досягнення в навчанні" та срібну медаль "За досягнення в навчанні", затвердженого наказом Міністерства освіти і науки України від 17.03.08 № 186 та погоджено Міністерством юстиції України № 279/14970 від 02.04.08, підвищення результатів семестрового оцінювання шляхом переатестації не дає підстав для нагородження випускників золотою або срібною медалями.</w:t>
      </w:r>
    </w:p>
    <w:p w14:paraId="181C1256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Більш гнучкої, різнопланової системи оцінювання потребує </w:t>
      </w:r>
      <w:r>
        <w:rPr>
          <w:rFonts w:ascii="Times New Roman" w:hAnsi="Times New Roman"/>
          <w:color w:val="333333"/>
        </w:rPr>
        <w:t>профільна старша школа, </w:t>
      </w:r>
      <w:r>
        <w:rPr>
          <w:rFonts w:ascii="Times New Roman" w:hAnsi="Times New Roman"/>
          <w:b w:val="0"/>
          <w:color w:val="333333"/>
        </w:rPr>
        <w:t xml:space="preserve">яка на основі диференційованого навчання повинна враховувати не лише навчальні досягнення, але і творчі, проектно-дослідницькі, особистісні, </w:t>
      </w:r>
      <w:r>
        <w:rPr>
          <w:rFonts w:ascii="Times New Roman" w:hAnsi="Times New Roman"/>
          <w:b w:val="0"/>
          <w:color w:val="333333"/>
        </w:rPr>
        <w:lastRenderedPageBreak/>
        <w:t>соціально значущі результати, уміння вирішувати проблеми, що виникають у різних життєвих ситуаціях.</w:t>
      </w:r>
    </w:p>
    <w:p w14:paraId="07F81D33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Поряд з іншими формами оцінювання ефективною у старшій школі є </w:t>
      </w:r>
      <w:r>
        <w:rPr>
          <w:rFonts w:ascii="Times New Roman" w:hAnsi="Times New Roman"/>
          <w:color w:val="333333"/>
        </w:rPr>
        <w:t>рейтингова система, </w:t>
      </w:r>
      <w:r>
        <w:rPr>
          <w:rFonts w:ascii="Times New Roman" w:hAnsi="Times New Roman"/>
          <w:b w:val="0"/>
          <w:color w:val="333333"/>
        </w:rPr>
        <w:t>яка сприяє формуванню ключових компетентностей і створює можливості для:</w:t>
      </w:r>
    </w:p>
    <w:p w14:paraId="5484EA98" w14:textId="77777777" w:rsidR="004F35DB" w:rsidRDefault="00000000">
      <w:pPr>
        <w:pStyle w:val="3"/>
        <w:widowControl/>
        <w:numPr>
          <w:ilvl w:val="2"/>
          <w:numId w:val="7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підвищення мотивації учнів до само навчання та само оцінювання;</w:t>
      </w:r>
    </w:p>
    <w:p w14:paraId="0A28A47C" w14:textId="77777777" w:rsidR="004F35DB" w:rsidRDefault="00000000">
      <w:pPr>
        <w:pStyle w:val="3"/>
        <w:widowControl/>
        <w:numPr>
          <w:ilvl w:val="2"/>
          <w:numId w:val="7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розширення можливості в індивідуальній підготовленості учнів на кожному етапі навчального процесу;</w:t>
      </w:r>
    </w:p>
    <w:p w14:paraId="543AE5AA" w14:textId="77777777" w:rsidR="004F35DB" w:rsidRDefault="00000000">
      <w:pPr>
        <w:pStyle w:val="3"/>
        <w:widowControl/>
        <w:numPr>
          <w:ilvl w:val="2"/>
          <w:numId w:val="7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підвищення об'єктивності оцінювання не лише протягом навчального року, а й за весь період навчання у старшій школі;</w:t>
      </w:r>
    </w:p>
    <w:p w14:paraId="72898292" w14:textId="77777777" w:rsidR="004F35DB" w:rsidRDefault="00000000">
      <w:pPr>
        <w:pStyle w:val="3"/>
        <w:widowControl/>
        <w:numPr>
          <w:ilvl w:val="2"/>
          <w:numId w:val="7"/>
        </w:numPr>
        <w:tabs>
          <w:tab w:val="left" w:pos="0"/>
        </w:tabs>
        <w:spacing w:before="0" w:after="0"/>
        <w:ind w:right="225"/>
        <w:jc w:val="both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градації значущості балів, які отримують учні за виконання різних видів робіт (самостійна робота, підсумкова робота, творча робота, олімпіади, виставки, конкурси творчих робіт, науково-дослідні й художні проекти, діяльність в органах учнівського самоврядування, у соціально-корисних проектах тощо).</w:t>
      </w:r>
    </w:p>
    <w:p w14:paraId="206316BF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Упровадження рейтингу навчальних досягнень передбачає побудову учнем (ученицею) індивідуальної освітньої програми, яка дозволить учителям і батькам учнів аналізувати їхній освітній поступ та його (її) досягнення, виявляти помилки, а також регулювати форми й види освітньої діяльності.</w:t>
      </w:r>
    </w:p>
    <w:p w14:paraId="146C7308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З метою оцінювання індивідуальних досягнень учнів у до профільній та профільній школі може бути використаний метод оцінювання </w:t>
      </w:r>
      <w:r>
        <w:rPr>
          <w:rFonts w:ascii="Times New Roman" w:hAnsi="Times New Roman"/>
          <w:color w:val="333333"/>
        </w:rPr>
        <w:t>портфоліо.</w:t>
      </w:r>
    </w:p>
    <w:p w14:paraId="1F85C4FD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Основна суть портфоліо - «показати все, на що ти здібний(а)». Педагогічна ідея портфоліо передбачає зміщення акценту з незнання учнів на індивідуальні досягнення, їх активну участь у накопиченні різних видів робіт, які засвідчують рух в індивідуальному розвитку; інтеграцію кількісних і якісних оцінок; підвищення ролі самооцінки.</w:t>
      </w:r>
    </w:p>
    <w:p w14:paraId="69E2D189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Таке оцінювання передбачає певну підготовку: визначення критеріїв для включення учнівських напрацювань до портфоліо; форми подання матеріалу; спланованість оцінного процесу; елементи самооцінки з боку учня тощо.</w:t>
      </w:r>
    </w:p>
    <w:p w14:paraId="3D8D5461" w14:textId="77777777" w:rsidR="004F35DB" w:rsidRDefault="00000000">
      <w:pPr>
        <w:pStyle w:val="3"/>
        <w:widowControl/>
        <w:spacing w:before="0" w:after="0"/>
        <w:rPr>
          <w:rFonts w:ascii="Times New Roman" w:hAnsi="Times New Roman"/>
          <w:b w:val="0"/>
          <w:color w:val="333333"/>
        </w:rPr>
      </w:pPr>
      <w:r>
        <w:rPr>
          <w:rFonts w:ascii="Times New Roman" w:hAnsi="Times New Roman"/>
          <w:b w:val="0"/>
          <w:color w:val="333333"/>
        </w:rPr>
        <w:t>У процесі навчання, зокрема під час оцінювання, вчителю важливо виявляти доброзичливість, вимогливість поєднувати з індивідуальним підходом, тобто порівнювати виявлені досягнення учня (учениці) не тільки з нормою, а з його (її) попередніми невдачами чи успіхами</w:t>
      </w:r>
    </w:p>
    <w:p w14:paraId="71EADE62" w14:textId="77777777" w:rsidR="004F35DB" w:rsidRDefault="004F35DB">
      <w:pPr>
        <w:pStyle w:val="a1"/>
        <w:widowControl/>
        <w:spacing w:after="0"/>
        <w:rPr>
          <w:rFonts w:ascii="Times New Roman" w:hAnsi="Times New Roman"/>
          <w:color w:val="212121"/>
          <w:sz w:val="28"/>
          <w:szCs w:val="28"/>
        </w:rPr>
      </w:pPr>
    </w:p>
    <w:sectPr w:rsidR="004F35D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B5E"/>
    <w:multiLevelType w:val="multilevel"/>
    <w:tmpl w:val="38E4D61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5E42963"/>
    <w:multiLevelType w:val="multilevel"/>
    <w:tmpl w:val="CE1EDD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1742BA"/>
    <w:multiLevelType w:val="multilevel"/>
    <w:tmpl w:val="4620B2E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25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301845D5"/>
    <w:multiLevelType w:val="multilevel"/>
    <w:tmpl w:val="8EC803B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25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4D730B1E"/>
    <w:multiLevelType w:val="multilevel"/>
    <w:tmpl w:val="699A91C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25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60F14BB"/>
    <w:multiLevelType w:val="multilevel"/>
    <w:tmpl w:val="D8163B5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661863D0"/>
    <w:multiLevelType w:val="multilevel"/>
    <w:tmpl w:val="D86E743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74B879AE"/>
    <w:multiLevelType w:val="multilevel"/>
    <w:tmpl w:val="A37E892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225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39792971">
    <w:abstractNumId w:val="0"/>
  </w:num>
  <w:num w:numId="2" w16cid:durableId="961233707">
    <w:abstractNumId w:val="5"/>
  </w:num>
  <w:num w:numId="3" w16cid:durableId="1418019791">
    <w:abstractNumId w:val="6"/>
  </w:num>
  <w:num w:numId="4" w16cid:durableId="1445273911">
    <w:abstractNumId w:val="2"/>
  </w:num>
  <w:num w:numId="5" w16cid:durableId="2030594663">
    <w:abstractNumId w:val="4"/>
  </w:num>
  <w:num w:numId="6" w16cid:durableId="840125921">
    <w:abstractNumId w:val="7"/>
  </w:num>
  <w:num w:numId="7" w16cid:durableId="1278296032">
    <w:abstractNumId w:val="3"/>
  </w:num>
  <w:num w:numId="8" w16cid:durableId="1042632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DB"/>
    <w:rsid w:val="004F35DB"/>
    <w:rsid w:val="006073F6"/>
    <w:rsid w:val="009F6AFD"/>
    <w:rsid w:val="00B7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C735"/>
  <w15:docId w15:val="{2C9498C2-A006-4129-8864-7ABF6281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0"/>
    <w:next w:val="a1"/>
    <w:uiPriority w:val="9"/>
    <w:unhideWhenUsed/>
    <w:qFormat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styleId="3">
    <w:name w:val="heading 3"/>
    <w:basedOn w:val="a0"/>
    <w:next w:val="a1"/>
    <w:uiPriority w:val="9"/>
    <w:unhideWhenUsed/>
    <w:qFormat/>
    <w:pPr>
      <w:spacing w:before="140"/>
      <w:outlineLvl w:val="2"/>
    </w:pPr>
    <w:rPr>
      <w:rFonts w:ascii="Liberation Serif" w:eastAsia="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character" w:styleId="a6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11344</Words>
  <Characters>6467</Characters>
  <Application>Microsoft Office Word</Application>
  <DocSecurity>0</DocSecurity>
  <Lines>53</Lines>
  <Paragraphs>35</Paragraphs>
  <ScaleCrop>false</ScaleCrop>
  <Company>Microsoft</Company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Суховільська ЗОШ І-ІІІ ст.</dc:creator>
  <dc:description/>
  <cp:lastModifiedBy>Суховільська ЗОШ І-ІІІ ст.</cp:lastModifiedBy>
  <cp:revision>3</cp:revision>
  <dcterms:created xsi:type="dcterms:W3CDTF">2026-09-07T11:45:00Z</dcterms:created>
  <dcterms:modified xsi:type="dcterms:W3CDTF">2026-09-07T11:45:00Z</dcterms:modified>
  <dc:language>uk-UA</dc:language>
</cp:coreProperties>
</file>